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404B" w:rsidR="0017792B" w:rsidP="222A48BF" w:rsidRDefault="0017792B" w14:paraId="1EC2688E" w14:textId="16128CD5">
      <w:pPr>
        <w:jc w:val="center"/>
        <w:rPr>
          <w:rFonts w:ascii="Georgia" w:hAnsi="Georgia"/>
          <w:b/>
          <w:bCs/>
          <w:color w:val="170D7D"/>
          <w:sz w:val="24"/>
          <w:szCs w:val="24"/>
        </w:rPr>
      </w:pPr>
    </w:p>
    <w:p w:rsidRPr="005C404B" w:rsidR="0017792B" w:rsidP="222A48BF" w:rsidRDefault="0017792B" w14:paraId="481AA2B7" w14:textId="77777777">
      <w:pPr>
        <w:jc w:val="center"/>
        <w:rPr>
          <w:rFonts w:ascii="Georgia" w:hAnsi="Georgia"/>
          <w:b/>
          <w:bCs/>
          <w:color w:val="170D7D"/>
          <w:sz w:val="24"/>
          <w:szCs w:val="24"/>
        </w:rPr>
      </w:pPr>
    </w:p>
    <w:p w:rsidRPr="005C404B" w:rsidR="00686464" w:rsidP="222A48BF" w:rsidRDefault="00686464" w14:paraId="3C9D564C" w14:textId="77777777">
      <w:pPr>
        <w:rPr>
          <w:rFonts w:ascii="Georgia" w:hAnsi="Georgia"/>
          <w:sz w:val="24"/>
          <w:szCs w:val="24"/>
        </w:rPr>
      </w:pPr>
    </w:p>
    <w:p w:rsidRPr="005C404B" w:rsidR="00706ABB" w:rsidP="222A48BF" w:rsidRDefault="00706ABB" w14:paraId="17AFB49C" w14:textId="77777777">
      <w:pPr>
        <w:rPr>
          <w:rFonts w:ascii="Georgia" w:hAnsi="Georgia"/>
          <w:sz w:val="24"/>
          <w:szCs w:val="24"/>
        </w:rPr>
      </w:pPr>
    </w:p>
    <w:p w:rsidRPr="005C404B" w:rsidR="00706ABB" w:rsidP="222A48BF" w:rsidRDefault="00706ABB" w14:paraId="09C7D9F5" w14:textId="77777777">
      <w:pPr>
        <w:rPr>
          <w:rFonts w:ascii="Georgia" w:hAnsi="Georgia"/>
          <w:sz w:val="24"/>
          <w:szCs w:val="24"/>
        </w:rPr>
      </w:pPr>
    </w:p>
    <w:p w:rsidRPr="005C404B" w:rsidR="00706ABB" w:rsidP="222A48BF" w:rsidRDefault="00706ABB" w14:paraId="4BD9CDC9" w14:textId="77777777">
      <w:pPr>
        <w:rPr>
          <w:rFonts w:ascii="Georgia" w:hAnsi="Georgia"/>
          <w:sz w:val="24"/>
          <w:szCs w:val="24"/>
        </w:rPr>
      </w:pPr>
    </w:p>
    <w:p w:rsidRPr="005C404B" w:rsidR="00706ABB" w:rsidP="222A48BF" w:rsidRDefault="00706ABB" w14:paraId="38237DC4" w14:textId="77777777">
      <w:pPr>
        <w:rPr>
          <w:rFonts w:ascii="Georgia" w:hAnsi="Georgia"/>
          <w:sz w:val="24"/>
          <w:szCs w:val="24"/>
        </w:rPr>
      </w:pPr>
    </w:p>
    <w:p w:rsidRPr="005C404B" w:rsidR="001042D9" w:rsidP="222A48BF" w:rsidRDefault="001042D9" w14:paraId="25EC1819" w14:textId="77777777">
      <w:pPr>
        <w:rPr>
          <w:rFonts w:ascii="Georgia" w:hAnsi="Georgia"/>
          <w:sz w:val="24"/>
          <w:szCs w:val="24"/>
        </w:rPr>
      </w:pPr>
    </w:p>
    <w:p w:rsidRPr="005C404B" w:rsidR="001042D9" w:rsidP="222A48BF" w:rsidRDefault="001042D9" w14:paraId="40BDB702" w14:textId="0832E921">
      <w:pPr>
        <w:rPr>
          <w:rFonts w:ascii="Georgia" w:hAnsi="Georgia"/>
          <w:sz w:val="24"/>
          <w:szCs w:val="24"/>
        </w:rPr>
      </w:pPr>
    </w:p>
    <w:p w:rsidR="32529D31" w:rsidP="222A48BF" w:rsidRDefault="32529D31" w14:paraId="70165B45" w14:textId="282CEA4F">
      <w:pPr>
        <w:rPr>
          <w:rFonts w:ascii="Georgia" w:hAnsi="Georgia"/>
          <w:b/>
          <w:bCs/>
          <w:color w:val="EB4C17"/>
          <w:sz w:val="24"/>
          <w:szCs w:val="24"/>
        </w:rPr>
      </w:pPr>
    </w:p>
    <w:p w:rsidRPr="005C404B" w:rsidR="005C404B" w:rsidP="222A48BF" w:rsidRDefault="005C404B" w14:paraId="178D5B00" w14:textId="77777777">
      <w:pPr>
        <w:rPr>
          <w:rFonts w:ascii="Georgia" w:hAnsi="Georgia"/>
          <w:b/>
          <w:bCs/>
          <w:color w:val="EB4C17"/>
          <w:sz w:val="24"/>
          <w:szCs w:val="24"/>
        </w:rPr>
      </w:pPr>
    </w:p>
    <w:p w:rsidR="005C404B" w:rsidP="222A48BF" w:rsidRDefault="005C404B" w14:paraId="712F5B5E" w14:textId="77777777">
      <w:pPr>
        <w:rPr>
          <w:rFonts w:ascii="Georgia" w:hAnsi="Georgia"/>
          <w:sz w:val="24"/>
          <w:szCs w:val="24"/>
        </w:rPr>
      </w:pPr>
    </w:p>
    <w:p w:rsidRPr="005C404B" w:rsidR="00686464" w:rsidP="222A48BF" w:rsidRDefault="00686464" w14:paraId="6887AC9E" w14:textId="411AE359">
      <w:pPr>
        <w:rPr>
          <w:rFonts w:ascii="Georgia" w:hAnsi="Georgia"/>
          <w:sz w:val="24"/>
          <w:szCs w:val="24"/>
        </w:rPr>
      </w:pPr>
      <w:r w:rsidRPr="005C404B">
        <w:rPr>
          <w:rFonts w:ascii="Georgia" w:hAnsi="Georgia"/>
          <w:sz w:val="24"/>
          <w:szCs w:val="24"/>
        </w:rPr>
        <w:t xml:space="preserve">This resource is prepared by the </w:t>
      </w:r>
      <w:hyperlink w:history="1" r:id="rId7">
        <w:r w:rsidRPr="00B13699">
          <w:rPr>
            <w:rStyle w:val="Hyperlink"/>
            <w:rFonts w:ascii="Georgia" w:hAnsi="Georgia"/>
            <w:sz w:val="24"/>
            <w:szCs w:val="24"/>
          </w:rPr>
          <w:t>National Alliance for Caregiving</w:t>
        </w:r>
      </w:hyperlink>
      <w:r w:rsidRPr="005C404B">
        <w:rPr>
          <w:rFonts w:ascii="Georgia" w:hAnsi="Georgia"/>
          <w:sz w:val="24"/>
          <w:szCs w:val="24"/>
        </w:rPr>
        <w:t xml:space="preserve"> (NAC) to support patient advocacy organizations and their advocates as they engage with the Centers for Medicare &amp; Medicaid Services</w:t>
      </w:r>
      <w:r w:rsidRPr="005C404B" w:rsidR="00C2625F">
        <w:rPr>
          <w:rFonts w:ascii="Georgia" w:hAnsi="Georgia"/>
          <w:sz w:val="24"/>
          <w:szCs w:val="24"/>
        </w:rPr>
        <w:t>’</w:t>
      </w:r>
      <w:r w:rsidRPr="005C404B">
        <w:rPr>
          <w:rFonts w:ascii="Georgia" w:hAnsi="Georgia"/>
          <w:sz w:val="24"/>
          <w:szCs w:val="24"/>
        </w:rPr>
        <w:t xml:space="preserve"> (CMS) </w:t>
      </w:r>
      <w:hyperlink r:id="rId8">
        <w:r w:rsidRPr="005C404B">
          <w:rPr>
            <w:rStyle w:val="Hyperlink"/>
            <w:rFonts w:ascii="Georgia" w:hAnsi="Georgia"/>
            <w:sz w:val="24"/>
            <w:szCs w:val="24"/>
          </w:rPr>
          <w:t>Medicare Drug Price Negotiation Program</w:t>
        </w:r>
      </w:hyperlink>
      <w:r w:rsidRPr="005C404B">
        <w:rPr>
          <w:rFonts w:ascii="Georgia" w:hAnsi="Georgia"/>
          <w:sz w:val="24"/>
          <w:szCs w:val="24"/>
        </w:rPr>
        <w:t xml:space="preserve"> on the Initial Price Applicability Year 2028 (IPAY 2028).</w:t>
      </w:r>
    </w:p>
    <w:p w:rsidRPr="005C404B" w:rsidR="00925DD7" w:rsidP="222A48BF" w:rsidRDefault="00925DD7" w14:paraId="44069014" w14:textId="77777777">
      <w:pPr>
        <w:rPr>
          <w:rFonts w:ascii="Georgia" w:hAnsi="Georgia"/>
          <w:sz w:val="24"/>
          <w:szCs w:val="24"/>
        </w:rPr>
      </w:pPr>
    </w:p>
    <w:p w:rsidRPr="005C404B" w:rsidR="00686464" w:rsidP="222A48BF" w:rsidRDefault="00686464" w14:paraId="37F62ABA" w14:textId="77777777">
      <w:pPr>
        <w:rPr>
          <w:rFonts w:ascii="Georgia" w:hAnsi="Georgia"/>
          <w:sz w:val="24"/>
          <w:szCs w:val="24"/>
        </w:rPr>
      </w:pPr>
      <w:r w:rsidRPr="005C404B">
        <w:rPr>
          <w:rFonts w:ascii="Georgia" w:hAnsi="Georgia"/>
          <w:sz w:val="24"/>
          <w:szCs w:val="24"/>
        </w:rPr>
        <w:t xml:space="preserve">In January 2026, </w:t>
      </w:r>
      <w:hyperlink r:id="rId9">
        <w:r w:rsidRPr="005C404B">
          <w:rPr>
            <w:rStyle w:val="Hyperlink"/>
            <w:rFonts w:ascii="Georgia" w:hAnsi="Georgia"/>
            <w:sz w:val="24"/>
            <w:szCs w:val="24"/>
          </w:rPr>
          <w:t>CMS announced 15 drugs</w:t>
        </w:r>
      </w:hyperlink>
      <w:r w:rsidRPr="005C404B">
        <w:rPr>
          <w:rFonts w:ascii="Georgia" w:hAnsi="Georgia"/>
          <w:sz w:val="24"/>
          <w:szCs w:val="24"/>
        </w:rPr>
        <w:t xml:space="preserve"> selected for the third cycle of negotiation. These 15 drugs affect approximately 1.8 million Medicare beneficiaries. Throughout April 2026, CMS is hosting a series of public engagement events that include patient focused roundtables on each selected drug and a livestream town hall on all selected drugs. All events are open to patients, representatives of patient advocacy organizations, and caregivers. </w:t>
      </w:r>
    </w:p>
    <w:p w:rsidRPr="005C404B" w:rsidR="00686464" w:rsidP="222A48BF" w:rsidRDefault="00686464" w14:paraId="01A302C2" w14:textId="77777777">
      <w:pPr>
        <w:rPr>
          <w:rFonts w:ascii="Georgia" w:hAnsi="Georgia"/>
          <w:sz w:val="24"/>
          <w:szCs w:val="24"/>
        </w:rPr>
      </w:pPr>
    </w:p>
    <w:p w:rsidRPr="005C404B" w:rsidR="00686464" w:rsidP="222A48BF" w:rsidRDefault="007C06F9" w14:paraId="79D1E8AD" w14:textId="5E4C9D82">
      <w:pPr>
        <w:rPr>
          <w:rFonts w:ascii="Georgia" w:hAnsi="Georgia"/>
          <w:sz w:val="24"/>
          <w:szCs w:val="24"/>
        </w:rPr>
      </w:pPr>
      <w:r w:rsidRPr="005C404B">
        <w:rPr>
          <w:rFonts w:ascii="Georgia" w:hAnsi="Georgia"/>
          <w:color w:val="auto"/>
          <w:sz w:val="24"/>
          <w:szCs w:val="24"/>
        </w:rPr>
        <w:t>In</w:t>
      </w:r>
      <w:r w:rsidRPr="005C404B" w:rsidR="00925DD7">
        <w:rPr>
          <w:rFonts w:ascii="Georgia" w:hAnsi="Georgia"/>
          <w:color w:val="auto"/>
          <w:sz w:val="24"/>
          <w:szCs w:val="24"/>
        </w:rPr>
        <w:t xml:space="preserve"> this toolkit, you will find: </w:t>
      </w:r>
    </w:p>
    <w:p w:rsidRPr="005C404B" w:rsidR="009B44BA" w:rsidP="222A48BF" w:rsidRDefault="009B44BA" w14:paraId="33B312B1" w14:textId="77777777">
      <w:pPr>
        <w:pStyle w:val="ListParagraph"/>
        <w:ind w:left="720"/>
        <w:rPr>
          <w:rFonts w:ascii="Georgia" w:hAnsi="Georgia"/>
          <w:sz w:val="24"/>
          <w:szCs w:val="24"/>
        </w:rPr>
      </w:pPr>
    </w:p>
    <w:p w:rsidR="009B44BA" w:rsidP="48CFCDAD" w:rsidRDefault="00925DD7" w14:paraId="41600C34" w14:textId="6F72E7E5">
      <w:pPr>
        <w:pStyle w:val="ListParagraph"/>
        <w:numPr>
          <w:ilvl w:val="0"/>
          <w:numId w:val="5"/>
        </w:numPr>
        <w:rPr>
          <w:rFonts w:ascii="Georgia" w:hAnsi="Georgia"/>
          <w:sz w:val="24"/>
          <w:szCs w:val="24"/>
        </w:rPr>
      </w:pPr>
      <w:r w:rsidRPr="005C404B">
        <w:rPr>
          <w:rFonts w:ascii="Georgia" w:hAnsi="Georgia"/>
          <w:sz w:val="24"/>
          <w:szCs w:val="24"/>
        </w:rPr>
        <w:t xml:space="preserve">An overview of family caregiving data </w:t>
      </w:r>
      <w:r w:rsidRPr="005C404B" w:rsidR="009D2840">
        <w:rPr>
          <w:rFonts w:ascii="Georgia" w:hAnsi="Georgia"/>
          <w:sz w:val="24"/>
          <w:szCs w:val="24"/>
        </w:rPr>
        <w:t xml:space="preserve">and talking points </w:t>
      </w:r>
      <w:r w:rsidRPr="005C404B">
        <w:rPr>
          <w:rFonts w:ascii="Georgia" w:hAnsi="Georgia"/>
          <w:sz w:val="24"/>
          <w:szCs w:val="24"/>
        </w:rPr>
        <w:t xml:space="preserve">drawn from </w:t>
      </w:r>
      <w:hyperlink r:id="rId10">
        <w:r w:rsidRPr="005C404B">
          <w:rPr>
            <w:rStyle w:val="Hyperlink"/>
            <w:rFonts w:ascii="Georgia" w:hAnsi="Georgia"/>
            <w:sz w:val="24"/>
            <w:szCs w:val="24"/>
          </w:rPr>
          <w:t>Caregiving in the US 2025</w:t>
        </w:r>
      </w:hyperlink>
      <w:r w:rsidRPr="005C404B">
        <w:rPr>
          <w:rFonts w:ascii="Georgia" w:hAnsi="Georgia"/>
          <w:sz w:val="24"/>
          <w:szCs w:val="24"/>
        </w:rPr>
        <w:t xml:space="preserve"> (CGUS 2025), an ongoing data project from NAC and AARP. The data explore the characteristics, roles, and needs of family caregivers who provide ongoing support and care management for adults and children with complex medical conditions or disabilities. </w:t>
      </w:r>
    </w:p>
    <w:p w:rsidRPr="005C404B" w:rsidR="00B13699" w:rsidP="00B13699" w:rsidRDefault="00B13699" w14:paraId="2B4D55F3" w14:textId="77777777">
      <w:pPr>
        <w:pStyle w:val="ListParagraph"/>
        <w:ind w:left="720"/>
        <w:rPr>
          <w:rFonts w:ascii="Georgia" w:hAnsi="Georgia"/>
          <w:sz w:val="24"/>
          <w:szCs w:val="24"/>
        </w:rPr>
      </w:pPr>
    </w:p>
    <w:p w:rsidRPr="005C404B" w:rsidR="006C1F8D" w:rsidP="222A48BF" w:rsidRDefault="00925DD7" w14:paraId="1DEBB3E4" w14:textId="276F6894">
      <w:pPr>
        <w:pStyle w:val="ListParagraph"/>
        <w:numPr>
          <w:ilvl w:val="0"/>
          <w:numId w:val="5"/>
        </w:numPr>
        <w:rPr>
          <w:rFonts w:ascii="Georgia" w:hAnsi="Georgia"/>
          <w:sz w:val="24"/>
          <w:szCs w:val="24"/>
        </w:rPr>
      </w:pPr>
      <w:r w:rsidRPr="72F51DB0" w:rsidR="00925DD7">
        <w:rPr>
          <w:rFonts w:ascii="Georgia" w:hAnsi="Georgia"/>
          <w:sz w:val="24"/>
          <w:szCs w:val="24"/>
        </w:rPr>
        <w:t>S</w:t>
      </w:r>
      <w:r w:rsidRPr="72F51DB0" w:rsidR="00686464">
        <w:rPr>
          <w:rFonts w:ascii="Georgia" w:hAnsi="Georgia"/>
          <w:sz w:val="24"/>
          <w:szCs w:val="24"/>
        </w:rPr>
        <w:t>ection</w:t>
      </w:r>
      <w:r w:rsidRPr="72F51DB0" w:rsidR="00925DD7">
        <w:rPr>
          <w:rFonts w:ascii="Georgia" w:hAnsi="Georgia"/>
          <w:sz w:val="24"/>
          <w:szCs w:val="24"/>
        </w:rPr>
        <w:t>s that</w:t>
      </w:r>
      <w:r w:rsidRPr="72F51DB0" w:rsidR="00686464">
        <w:rPr>
          <w:rFonts w:ascii="Georgia" w:hAnsi="Georgia"/>
          <w:sz w:val="24"/>
          <w:szCs w:val="24"/>
        </w:rPr>
        <w:t xml:space="preserve"> address</w:t>
      </w:r>
      <w:r w:rsidRPr="72F51DB0" w:rsidR="00925DD7">
        <w:rPr>
          <w:rFonts w:ascii="Georgia" w:hAnsi="Georgia"/>
          <w:sz w:val="24"/>
          <w:szCs w:val="24"/>
        </w:rPr>
        <w:t xml:space="preserve"> each therapeutic area (e.g., </w:t>
      </w:r>
      <w:r w:rsidRPr="72F51DB0" w:rsidR="00CD7B2C">
        <w:rPr>
          <w:rFonts w:ascii="Georgia" w:hAnsi="Georgia"/>
          <w:sz w:val="24"/>
          <w:szCs w:val="24"/>
        </w:rPr>
        <w:t xml:space="preserve">immunology, </w:t>
      </w:r>
      <w:r w:rsidRPr="72F51DB0" w:rsidR="00925DD7">
        <w:rPr>
          <w:rFonts w:ascii="Georgia" w:hAnsi="Georgia"/>
          <w:sz w:val="24"/>
          <w:szCs w:val="24"/>
        </w:rPr>
        <w:t xml:space="preserve">mental health, </w:t>
      </w:r>
      <w:r w:rsidRPr="72F51DB0" w:rsidR="005028B2">
        <w:rPr>
          <w:rFonts w:ascii="Georgia" w:hAnsi="Georgia"/>
          <w:sz w:val="24"/>
          <w:szCs w:val="24"/>
        </w:rPr>
        <w:t>oncology</w:t>
      </w:r>
      <w:r w:rsidRPr="72F51DB0" w:rsidR="00925DD7">
        <w:rPr>
          <w:rFonts w:ascii="Georgia" w:hAnsi="Georgia"/>
          <w:sz w:val="24"/>
          <w:szCs w:val="24"/>
        </w:rPr>
        <w:t xml:space="preserve">, etc.) </w:t>
      </w:r>
      <w:r w:rsidRPr="72F51DB0" w:rsidR="00686464">
        <w:rPr>
          <w:rFonts w:ascii="Georgia" w:hAnsi="Georgia"/>
          <w:sz w:val="24"/>
          <w:szCs w:val="24"/>
        </w:rPr>
        <w:t xml:space="preserve">covered by IPAY 2028 negotiations. </w:t>
      </w:r>
      <w:r w:rsidRPr="72F51DB0" w:rsidR="12CEA9CE">
        <w:rPr>
          <w:rFonts w:ascii="Georgia" w:hAnsi="Georgia"/>
          <w:sz w:val="24"/>
          <w:szCs w:val="24"/>
        </w:rPr>
        <w:t>Feel free to r</w:t>
      </w:r>
      <w:r w:rsidRPr="72F51DB0" w:rsidR="00CD7B2C">
        <w:rPr>
          <w:rFonts w:ascii="Georgia" w:hAnsi="Georgia"/>
          <w:sz w:val="24"/>
          <w:szCs w:val="24"/>
        </w:rPr>
        <w:t>eference</w:t>
      </w:r>
      <w:r w:rsidRPr="72F51DB0" w:rsidR="00CD7B2C">
        <w:rPr>
          <w:rFonts w:ascii="Georgia" w:hAnsi="Georgia"/>
          <w:sz w:val="24"/>
          <w:szCs w:val="24"/>
        </w:rPr>
        <w:t xml:space="preserve"> </w:t>
      </w:r>
      <w:r w:rsidRPr="72F51DB0" w:rsidR="00686464">
        <w:rPr>
          <w:rFonts w:ascii="Georgia" w:hAnsi="Georgia"/>
          <w:sz w:val="24"/>
          <w:szCs w:val="24"/>
        </w:rPr>
        <w:t>the relevant section when preparing remarks and comments for the CMS public engagement meetings</w:t>
      </w:r>
      <w:r w:rsidRPr="72F51DB0" w:rsidR="00421D6B">
        <w:rPr>
          <w:rFonts w:ascii="Georgia" w:hAnsi="Georgia"/>
          <w:sz w:val="24"/>
          <w:szCs w:val="24"/>
        </w:rPr>
        <w:t>.</w:t>
      </w:r>
      <w:r w:rsidRPr="72F51DB0" w:rsidR="006C1F8D">
        <w:rPr>
          <w:rFonts w:ascii="Georgia" w:hAnsi="Georgia"/>
          <w:sz w:val="24"/>
          <w:szCs w:val="24"/>
        </w:rPr>
        <w:t xml:space="preserve"> This information is constructed to complement disease-specific data and patient stories. Each section includes:</w:t>
      </w:r>
    </w:p>
    <w:p w:rsidRPr="005C404B" w:rsidR="006C1F8D" w:rsidP="222A48BF" w:rsidRDefault="006C1F8D" w14:paraId="22351CC9" w14:textId="15B0465A">
      <w:pPr>
        <w:pStyle w:val="ListParagraph"/>
        <w:numPr>
          <w:ilvl w:val="1"/>
          <w:numId w:val="5"/>
        </w:numPr>
        <w:rPr>
          <w:rFonts w:ascii="Georgia" w:hAnsi="Georgia"/>
          <w:sz w:val="24"/>
          <w:szCs w:val="24"/>
        </w:rPr>
      </w:pPr>
      <w:r w:rsidRPr="005C404B">
        <w:rPr>
          <w:rFonts w:ascii="Georgia" w:hAnsi="Georgia"/>
          <w:sz w:val="24"/>
          <w:szCs w:val="24"/>
        </w:rPr>
        <w:t xml:space="preserve">Context for </w:t>
      </w:r>
      <w:r w:rsidRPr="005C404B" w:rsidR="0024204F">
        <w:rPr>
          <w:rFonts w:ascii="Georgia" w:hAnsi="Georgia"/>
          <w:sz w:val="24"/>
          <w:szCs w:val="24"/>
        </w:rPr>
        <w:t xml:space="preserve">family </w:t>
      </w:r>
      <w:r w:rsidRPr="005C404B">
        <w:rPr>
          <w:rFonts w:ascii="Georgia" w:hAnsi="Georgia"/>
          <w:sz w:val="24"/>
          <w:szCs w:val="24"/>
        </w:rPr>
        <w:t>caregiver</w:t>
      </w:r>
      <w:r w:rsidRPr="005C404B" w:rsidR="0024204F">
        <w:rPr>
          <w:rFonts w:ascii="Georgia" w:hAnsi="Georgia"/>
          <w:sz w:val="24"/>
          <w:szCs w:val="24"/>
        </w:rPr>
        <w:t xml:space="preserve"> advocates </w:t>
      </w:r>
    </w:p>
    <w:p w:rsidRPr="005C404B" w:rsidR="00686464" w:rsidP="222A48BF" w:rsidRDefault="006C1F8D" w14:paraId="04D81D27" w14:textId="766F2DF9">
      <w:pPr>
        <w:pStyle w:val="ListParagraph"/>
        <w:numPr>
          <w:ilvl w:val="1"/>
          <w:numId w:val="5"/>
        </w:numPr>
        <w:rPr>
          <w:rFonts w:ascii="Georgia" w:hAnsi="Georgia"/>
          <w:sz w:val="24"/>
          <w:szCs w:val="24"/>
        </w:rPr>
      </w:pPr>
      <w:r w:rsidRPr="005C404B">
        <w:rPr>
          <w:rFonts w:ascii="Georgia" w:hAnsi="Georgia"/>
          <w:sz w:val="24"/>
          <w:szCs w:val="24"/>
        </w:rPr>
        <w:t xml:space="preserve">Key caregiving data </w:t>
      </w:r>
    </w:p>
    <w:p w:rsidRPr="005C404B" w:rsidR="00925DD7" w:rsidP="48CFCDAD" w:rsidRDefault="006C1F8D" w14:paraId="105943F0" w14:textId="6B03BA8C">
      <w:pPr>
        <w:pStyle w:val="ListParagraph"/>
        <w:numPr>
          <w:ilvl w:val="1"/>
          <w:numId w:val="5"/>
        </w:numPr>
        <w:rPr>
          <w:rFonts w:ascii="Georgia" w:hAnsi="Georgia"/>
          <w:sz w:val="24"/>
          <w:szCs w:val="24"/>
        </w:rPr>
      </w:pPr>
      <w:r w:rsidRPr="005C404B">
        <w:rPr>
          <w:rFonts w:ascii="Georgia" w:hAnsi="Georgia"/>
          <w:sz w:val="24"/>
          <w:szCs w:val="24"/>
        </w:rPr>
        <w:t>T</w:t>
      </w:r>
      <w:r w:rsidRPr="005C404B" w:rsidR="00925DD7">
        <w:rPr>
          <w:rFonts w:ascii="Georgia" w:hAnsi="Georgia"/>
          <w:sz w:val="24"/>
          <w:szCs w:val="24"/>
        </w:rPr>
        <w:t>alking points focused on the caregiver experience</w:t>
      </w:r>
    </w:p>
    <w:p w:rsidR="00B13699" w:rsidP="00B13699" w:rsidRDefault="00B13699" w14:paraId="4EE3BD6E" w14:textId="77777777">
      <w:pPr>
        <w:pStyle w:val="ListParagraph"/>
        <w:ind w:left="720"/>
        <w:rPr>
          <w:rFonts w:ascii="Georgia" w:hAnsi="Georgia"/>
          <w:sz w:val="24"/>
          <w:szCs w:val="24"/>
        </w:rPr>
      </w:pPr>
    </w:p>
    <w:p w:rsidR="00525AA9" w:rsidP="72F51DB0" w:rsidRDefault="00387E8D" w14:paraId="341DFBCC" w14:textId="7736B237">
      <w:pPr>
        <w:pStyle w:val="ListParagraph"/>
        <w:numPr>
          <w:ilvl w:val="0"/>
          <w:numId w:val="5"/>
        </w:numPr>
        <w:ind/>
        <w:rPr>
          <w:rFonts w:ascii="Georgia" w:hAnsi="Georgia"/>
          <w:sz w:val="24"/>
          <w:szCs w:val="24"/>
        </w:rPr>
      </w:pPr>
      <w:r w:rsidRPr="72F51DB0" w:rsidR="00387E8D">
        <w:rPr>
          <w:rFonts w:ascii="Georgia" w:hAnsi="Georgia"/>
          <w:sz w:val="24"/>
          <w:szCs w:val="24"/>
        </w:rPr>
        <w:t>R</w:t>
      </w:r>
      <w:r w:rsidRPr="72F51DB0" w:rsidR="002B4A8C">
        <w:rPr>
          <w:rFonts w:ascii="Georgia" w:hAnsi="Georgia"/>
          <w:sz w:val="24"/>
          <w:szCs w:val="24"/>
        </w:rPr>
        <w:t xml:space="preserve">esources and references including </w:t>
      </w:r>
      <w:r w:rsidRPr="72F51DB0" w:rsidR="00D5679E">
        <w:rPr>
          <w:rFonts w:ascii="Georgia" w:hAnsi="Georgia"/>
          <w:sz w:val="24"/>
          <w:szCs w:val="24"/>
        </w:rPr>
        <w:t xml:space="preserve">CMS materials, data sources, and </w:t>
      </w:r>
      <w:r w:rsidRPr="72F51DB0" w:rsidR="00D5679E">
        <w:rPr>
          <w:rFonts w:ascii="Georgia" w:hAnsi="Georgia"/>
          <w:sz w:val="24"/>
          <w:szCs w:val="24"/>
        </w:rPr>
        <w:t>additional</w:t>
      </w:r>
      <w:r w:rsidRPr="72F51DB0" w:rsidR="00D5679E">
        <w:rPr>
          <w:rFonts w:ascii="Georgia" w:hAnsi="Georgia"/>
          <w:sz w:val="24"/>
          <w:szCs w:val="24"/>
        </w:rPr>
        <w:t xml:space="preserve"> advocacy resources</w:t>
      </w:r>
      <w:r w:rsidRPr="72F51DB0" w:rsidR="002B4A8C">
        <w:rPr>
          <w:rFonts w:ascii="Georgia" w:hAnsi="Georgia"/>
          <w:sz w:val="24"/>
          <w:szCs w:val="24"/>
        </w:rPr>
        <w:t xml:space="preserve">. </w:t>
      </w:r>
      <w:r>
        <w:br/>
      </w:r>
    </w:p>
    <w:p w:rsidRPr="005C404B" w:rsidR="00D5679E" w:rsidP="222A48BF" w:rsidRDefault="00D5679E" w14:paraId="435D2704" w14:textId="2D45DD85">
      <w:pPr>
        <w:jc w:val="right"/>
        <w:rPr>
          <w:rFonts w:ascii="Georgia" w:hAnsi="Georgia"/>
          <w:b/>
          <w:bCs/>
          <w:color w:val="FFFFFF"/>
        </w:rPr>
      </w:pPr>
      <w:r w:rsidRPr="005C404B">
        <w:rPr>
          <w:rFonts w:ascii="Georgia" w:hAnsi="Georgia"/>
          <w:b/>
          <w:color w:val="FFFFFF" w:themeColor="background1"/>
        </w:rPr>
        <w:br w:type="page"/>
      </w:r>
    </w:p>
    <w:p w:rsidRPr="005C404B" w:rsidR="78A6B872" w:rsidP="222A48BF" w:rsidRDefault="78A6B872" w14:paraId="33B96C5F" w14:textId="645621F3">
      <w:pPr>
        <w:spacing w:before="120"/>
        <w:rPr>
          <w:rFonts w:ascii="Georgia" w:hAnsi="Georgia"/>
          <w:b/>
          <w:bCs/>
          <w:color w:val="170D7D"/>
          <w:sz w:val="24"/>
          <w:szCs w:val="24"/>
        </w:rPr>
      </w:pPr>
    </w:p>
    <w:p w:rsidR="005C404B" w:rsidP="222A48BF" w:rsidRDefault="005C404B" w14:paraId="4D8B5ADB" w14:textId="77777777">
      <w:pPr>
        <w:spacing w:before="120"/>
        <w:rPr>
          <w:rFonts w:ascii="Georgia" w:hAnsi="Georgia" w:eastAsia="Reckless Neue" w:cs="Reckless Neue"/>
          <w:b/>
          <w:color w:val="170D7D"/>
          <w:sz w:val="24"/>
          <w:szCs w:val="24"/>
        </w:rPr>
      </w:pPr>
    </w:p>
    <w:p w:rsidRPr="005C404B" w:rsidR="006B4537" w:rsidP="222A48BF" w:rsidRDefault="00AE254A" w14:paraId="40F36168" w14:textId="7D9162E1">
      <w:pPr>
        <w:spacing w:before="120"/>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WHY FAMILY CAREGIVERS MATTER: NATIONAL DATA</w:t>
      </w:r>
    </w:p>
    <w:p w:rsidRPr="005C404B" w:rsidR="0764DC90" w:rsidP="222A48BF" w:rsidRDefault="0764DC90" w14:paraId="3D163E41" w14:textId="3B43D1C1">
      <w:pPr>
        <w:spacing w:before="120"/>
        <w:rPr>
          <w:rFonts w:ascii="Georgia" w:hAnsi="Georgia" w:eastAsia="Reckless Neue" w:cs="Reckless Neue"/>
          <w:b/>
          <w:color w:val="170D7D"/>
          <w:sz w:val="24"/>
          <w:szCs w:val="24"/>
        </w:rPr>
      </w:pPr>
    </w:p>
    <w:p w:rsidRPr="005C404B" w:rsidR="004013C3" w:rsidP="222A48BF" w:rsidRDefault="0095248E" w14:paraId="64ECE27C"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Caregiving in the US </w:t>
      </w:r>
      <w:r w:rsidRPr="005C404B" w:rsidR="003C4052">
        <w:rPr>
          <w:rFonts w:ascii="Georgia" w:hAnsi="Georgia" w:eastAsia="Haas Grot Text 55 Roman" w:cs="Haas Grot Text 55 Roman"/>
          <w:sz w:val="24"/>
          <w:szCs w:val="24"/>
        </w:rPr>
        <w:t xml:space="preserve">2025 </w:t>
      </w:r>
      <w:r w:rsidRPr="005C404B">
        <w:rPr>
          <w:rFonts w:ascii="Georgia" w:hAnsi="Georgia" w:eastAsia="Haas Grot Text 55 Roman" w:cs="Haas Grot Text 55 Roman"/>
          <w:sz w:val="24"/>
          <w:szCs w:val="24"/>
        </w:rPr>
        <w:t>(CGUS</w:t>
      </w:r>
      <w:r w:rsidRPr="005C404B" w:rsidR="003C4052">
        <w:rPr>
          <w:rFonts w:ascii="Georgia" w:hAnsi="Georgia" w:eastAsia="Haas Grot Text 55 Roman" w:cs="Haas Grot Text 55 Roman"/>
          <w:sz w:val="24"/>
          <w:szCs w:val="24"/>
        </w:rPr>
        <w:t xml:space="preserve"> 2025</w:t>
      </w:r>
      <w:r w:rsidRPr="005C404B">
        <w:rPr>
          <w:rFonts w:ascii="Georgia" w:hAnsi="Georgia" w:eastAsia="Haas Grot Text 55 Roman" w:cs="Haas Grot Text 55 Roman"/>
          <w:sz w:val="24"/>
          <w:szCs w:val="24"/>
        </w:rPr>
        <w:t>)</w:t>
      </w:r>
      <w:r w:rsidRPr="005C404B" w:rsidR="00735BD2">
        <w:rPr>
          <w:rFonts w:ascii="Georgia" w:hAnsi="Georgia" w:eastAsia="Haas Grot Text 55 Roman" w:cs="Haas Grot Text 55 Roman"/>
          <w:sz w:val="24"/>
          <w:szCs w:val="24"/>
        </w:rPr>
        <w:t xml:space="preserve"> is </w:t>
      </w:r>
      <w:r w:rsidRPr="005C404B">
        <w:rPr>
          <w:rFonts w:ascii="Georgia" w:hAnsi="Georgia" w:eastAsia="Haas Grot Text 55 Roman" w:cs="Haas Grot Text 55 Roman"/>
          <w:sz w:val="24"/>
          <w:szCs w:val="24"/>
        </w:rPr>
        <w:t xml:space="preserve">a comprehensive study of the American family caregiver. Conducted by NAC and AARP, the report explores the challenges and opportunities associated with caregiving across different populations and across the lifespan. It helps us understand such areas as the impact of caregiving on caregivers’ health, the financial implications of caregiving, and the gaps in supports and services for family caregivers and their care partner. </w:t>
      </w:r>
    </w:p>
    <w:p w:rsidRPr="005C404B" w:rsidR="004013C3" w:rsidP="222A48BF" w:rsidRDefault="004013C3" w14:paraId="643D1F27" w14:textId="77777777">
      <w:pPr>
        <w:pStyle w:val="NoSpacing"/>
        <w:rPr>
          <w:rFonts w:ascii="Georgia" w:hAnsi="Georgia" w:eastAsia="Haas Grot Text 55 Roman" w:cs="Haas Grot Text 55 Roman"/>
          <w:sz w:val="24"/>
          <w:szCs w:val="24"/>
        </w:rPr>
      </w:pPr>
    </w:p>
    <w:p w:rsidRPr="005C404B" w:rsidR="0095248E" w:rsidP="222A48BF" w:rsidRDefault="0095248E" w14:paraId="61817BF4" w14:textId="6EB9AD60">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To download the report and additional fact sheets and infographics, visit </w:t>
      </w:r>
      <w:hyperlink r:id="rId11">
        <w:r w:rsidRPr="005C404B" w:rsidR="00E53F7C">
          <w:rPr>
            <w:rStyle w:val="Hyperlink"/>
            <w:rFonts w:ascii="Georgia" w:hAnsi="Georgia" w:eastAsia="Haas Grot Text 55 Roman" w:cs="Haas Grot Text 55 Roman"/>
            <w:sz w:val="24"/>
            <w:szCs w:val="24"/>
          </w:rPr>
          <w:t>https://www.caregivingintheus.org</w:t>
        </w:r>
      </w:hyperlink>
      <w:r w:rsidRPr="005C404B" w:rsidR="00E53F7C">
        <w:rPr>
          <w:rFonts w:ascii="Georgia" w:hAnsi="Georgia" w:eastAsia="Haas Grot Text 55 Roman" w:cs="Haas Grot Text 55 Roman"/>
          <w:sz w:val="24"/>
          <w:szCs w:val="24"/>
        </w:rPr>
        <w:t xml:space="preserve">.  </w:t>
      </w:r>
    </w:p>
    <w:p w:rsidRPr="005C404B" w:rsidR="004F4879" w:rsidP="222A48BF" w:rsidRDefault="004F4879" w14:paraId="7E88AEBF" w14:textId="77777777">
      <w:pPr>
        <w:pStyle w:val="NoSpacing"/>
        <w:rPr>
          <w:rFonts w:ascii="Georgia" w:hAnsi="Georgia" w:eastAsia="Haas Grot Text 55 Roman" w:cs="Haas Grot Text 55 Roman"/>
          <w:sz w:val="24"/>
          <w:szCs w:val="24"/>
        </w:rPr>
      </w:pPr>
    </w:p>
    <w:p w:rsidRPr="005C404B" w:rsidR="00E06D55" w:rsidP="222A48BF" w:rsidRDefault="004F4879" w14:paraId="42D6C1F2" w14:textId="0BE644D8">
      <w:p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The following data </w:t>
      </w:r>
      <w:r w:rsidRPr="005C404B" w:rsidR="009B44BA">
        <w:rPr>
          <w:rFonts w:ascii="Georgia" w:hAnsi="Georgia" w:eastAsia="Haas Grot Text 55 Roman" w:cs="Haas Grot Text 55 Roman"/>
          <w:sz w:val="24"/>
          <w:szCs w:val="24"/>
        </w:rPr>
        <w:t xml:space="preserve">and talking points </w:t>
      </w:r>
      <w:r w:rsidRPr="005C404B">
        <w:rPr>
          <w:rFonts w:ascii="Georgia" w:hAnsi="Georgia" w:eastAsia="Haas Grot Text 55 Roman" w:cs="Haas Grot Text 55 Roman"/>
          <w:sz w:val="24"/>
          <w:szCs w:val="24"/>
        </w:rPr>
        <w:t xml:space="preserve">can help </w:t>
      </w:r>
      <w:r w:rsidRPr="005C404B" w:rsidR="00811A07">
        <w:rPr>
          <w:rFonts w:ascii="Georgia" w:hAnsi="Georgia" w:eastAsia="Haas Grot Text 55 Roman" w:cs="Haas Grot Text 55 Roman"/>
          <w:sz w:val="24"/>
          <w:szCs w:val="24"/>
        </w:rPr>
        <w:t>provide essential context for</w:t>
      </w:r>
      <w:r w:rsidRPr="005C404B">
        <w:rPr>
          <w:rFonts w:ascii="Georgia" w:hAnsi="Georgia" w:eastAsia="Haas Grot Text 55 Roman" w:cs="Haas Grot Text 55 Roman"/>
          <w:sz w:val="24"/>
          <w:szCs w:val="24"/>
        </w:rPr>
        <w:t xml:space="preserve"> </w:t>
      </w:r>
      <w:r w:rsidRPr="005C404B" w:rsidR="00811A07">
        <w:rPr>
          <w:rFonts w:ascii="Georgia" w:hAnsi="Georgia" w:eastAsia="Haas Grot Text 55 Roman" w:cs="Haas Grot Text 55 Roman"/>
          <w:sz w:val="24"/>
          <w:szCs w:val="24"/>
        </w:rPr>
        <w:t>engagement with CMS</w:t>
      </w:r>
      <w:r w:rsidRPr="005C404B">
        <w:rPr>
          <w:rFonts w:ascii="Georgia" w:hAnsi="Georgia" w:eastAsia="Haas Grot Text 55 Roman" w:cs="Haas Grot Text 55 Roman"/>
          <w:sz w:val="24"/>
          <w:szCs w:val="24"/>
        </w:rPr>
        <w:t xml:space="preserve">. </w:t>
      </w:r>
      <w:r w:rsidRPr="005C404B" w:rsidR="00811A07">
        <w:rPr>
          <w:rFonts w:ascii="Georgia" w:hAnsi="Georgia" w:eastAsia="Haas Grot Text 55 Roman" w:cs="Haas Grot Text 55 Roman"/>
          <w:sz w:val="24"/>
          <w:szCs w:val="24"/>
        </w:rPr>
        <w:t>These figures can be cited across all condition areas to establish the scale</w:t>
      </w:r>
      <w:r w:rsidRPr="005C404B">
        <w:rPr>
          <w:rFonts w:ascii="Georgia" w:hAnsi="Georgia" w:eastAsia="Haas Grot Text 55 Roman" w:cs="Haas Grot Text 55 Roman"/>
          <w:sz w:val="24"/>
          <w:szCs w:val="24"/>
        </w:rPr>
        <w:t xml:space="preserve">, role, and value of the family caregiver in the conversations. </w:t>
      </w:r>
      <w:r w:rsidRPr="005C404B" w:rsidR="00E06D55">
        <w:rPr>
          <w:rFonts w:ascii="Georgia" w:hAnsi="Georgia" w:eastAsia="Haas Grot Text 55 Roman" w:cs="Haas Grot Text 55 Roman"/>
          <w:sz w:val="24"/>
          <w:szCs w:val="24"/>
        </w:rPr>
        <w:t>The data reflect the caregiver experience, not clinical outcomes.</w:t>
      </w:r>
    </w:p>
    <w:p w:rsidRPr="005C404B" w:rsidR="0073109B" w:rsidP="222A48BF" w:rsidRDefault="001B2411" w14:paraId="61109CC0" w14:textId="0E4CF6CA">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Key Data Points </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EDD166"/>
        <w:tblCellMar>
          <w:left w:w="10" w:type="dxa"/>
          <w:right w:w="10" w:type="dxa"/>
        </w:tblCellMar>
        <w:tblLook w:val="0000" w:firstRow="0" w:lastRow="0" w:firstColumn="0" w:lastColumn="0" w:noHBand="0" w:noVBand="0"/>
      </w:tblPr>
      <w:tblGrid>
        <w:gridCol w:w="2200"/>
        <w:gridCol w:w="7160"/>
      </w:tblGrid>
      <w:tr w:rsidRPr="005C404B" w:rsidR="00CB2ACC" w:rsidTr="05FB8363" w14:paraId="545796F6"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555A4A8A" w14:textId="29663A0D">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63</w:t>
            </w:r>
            <w:r w:rsidRPr="005C404B" w:rsidR="004F4879">
              <w:rPr>
                <w:rFonts w:ascii="Georgia" w:hAnsi="Georgia" w:eastAsia="Reckless Neue" w:cs="Reckless Neue"/>
                <w:b/>
                <w:color w:val="170D7D"/>
                <w:sz w:val="24"/>
                <w:szCs w:val="24"/>
              </w:rPr>
              <w:t>+</w:t>
            </w:r>
            <w:r w:rsidRPr="005C404B">
              <w:rPr>
                <w:rFonts w:ascii="Georgia" w:hAnsi="Georgia" w:eastAsia="Reckless Neue" w:cs="Reckless Neue"/>
                <w:b/>
                <w:color w:val="170D7D"/>
                <w:sz w:val="24"/>
                <w:szCs w:val="24"/>
              </w:rPr>
              <w:t xml:space="preserve"> </w:t>
            </w:r>
            <w:r w:rsidRPr="005C404B" w:rsidR="004F4879">
              <w:rPr>
                <w:rFonts w:ascii="Georgia" w:hAnsi="Georgia" w:eastAsia="Reckless Neue" w:cs="Reckless Neue"/>
                <w:b/>
                <w:color w:val="170D7D"/>
                <w:sz w:val="24"/>
                <w:szCs w:val="24"/>
              </w:rPr>
              <w:t>m</w:t>
            </w:r>
            <w:r w:rsidRPr="005C404B">
              <w:rPr>
                <w:rFonts w:ascii="Georgia" w:hAnsi="Georgia" w:eastAsia="Reckless Neue" w:cs="Reckless Neue"/>
                <w:b/>
                <w:color w:val="170D7D"/>
                <w:sz w:val="24"/>
                <w:szCs w:val="24"/>
              </w:rPr>
              <w:t>illion</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03EA7358" w14:textId="39CBDCAE">
            <w:pPr>
              <w:rPr>
                <w:rFonts w:ascii="Georgia" w:hAnsi="Georgia" w:eastAsia="Reckless Neue" w:cs="Reckless Neue"/>
                <w:color w:val="170D7D"/>
                <w:sz w:val="24"/>
                <w:szCs w:val="24"/>
              </w:rPr>
            </w:pPr>
            <w:r w:rsidRPr="5977BAA0" w:rsidR="00811A07">
              <w:rPr>
                <w:rFonts w:ascii="Georgia" w:hAnsi="Georgia" w:eastAsia="Reckless Neue" w:cs="Reckless Neue"/>
                <w:color w:val="170D7D"/>
                <w:sz w:val="24"/>
                <w:szCs w:val="24"/>
              </w:rPr>
              <w:t xml:space="preserve">American adults provide </w:t>
            </w:r>
            <w:r w:rsidRPr="5977BAA0" w:rsidR="004F4879">
              <w:rPr>
                <w:rFonts w:ascii="Georgia" w:hAnsi="Georgia" w:eastAsia="Reckless Neue" w:cs="Reckless Neue"/>
                <w:color w:val="170D7D"/>
                <w:sz w:val="24"/>
                <w:szCs w:val="24"/>
              </w:rPr>
              <w:t xml:space="preserve">complex, </w:t>
            </w:r>
            <w:r w:rsidRPr="5977BAA0" w:rsidR="00811A07">
              <w:rPr>
                <w:rFonts w:ascii="Georgia" w:hAnsi="Georgia" w:eastAsia="Reckless Neue" w:cs="Reckless Neue"/>
                <w:color w:val="170D7D"/>
                <w:sz w:val="24"/>
                <w:szCs w:val="24"/>
              </w:rPr>
              <w:t>ongoing care to adults or children with a medical condition or disability in 2025</w:t>
            </w:r>
            <w:r w:rsidRPr="5977BAA0" w:rsidR="004F4879">
              <w:rPr>
                <w:rFonts w:ascii="Georgia" w:hAnsi="Georgia" w:eastAsia="Reckless Neue" w:cs="Reckless Neue"/>
                <w:color w:val="170D7D"/>
                <w:sz w:val="24"/>
                <w:szCs w:val="24"/>
              </w:rPr>
              <w:t xml:space="preserve"> - </w:t>
            </w:r>
            <w:r w:rsidRPr="5977BAA0" w:rsidR="00811A07">
              <w:rPr>
                <w:rFonts w:ascii="Georgia" w:hAnsi="Georgia" w:eastAsia="Reckless Neue" w:cs="Reckless Neue"/>
                <w:color w:val="170D7D"/>
                <w:sz w:val="24"/>
                <w:szCs w:val="24"/>
              </w:rPr>
              <w:t>a 45% increase since 2015.</w:t>
            </w:r>
          </w:p>
        </w:tc>
      </w:tr>
      <w:tr w:rsidRPr="005C404B" w:rsidR="00CB2ACC" w:rsidTr="05FB8363" w14:paraId="3D5F97D4"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2D09FED0" w14:textId="078AD831">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47%</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73812B1B" w14:textId="7DB8899C">
            <w:pPr>
              <w:rPr>
                <w:rFonts w:ascii="Georgia" w:hAnsi="Georgia" w:eastAsia="Reckless Neue" w:cs="Reckless Neue"/>
                <w:color w:val="170D7D"/>
                <w:sz w:val="24"/>
                <w:szCs w:val="24"/>
              </w:rPr>
            </w:pPr>
            <w:r w:rsidRPr="05FB8363" w:rsidR="00811A07">
              <w:rPr>
                <w:rFonts w:ascii="Georgia" w:hAnsi="Georgia" w:eastAsia="Reckless Neue" w:cs="Reckless Neue"/>
                <w:color w:val="170D7D"/>
                <w:sz w:val="24"/>
                <w:szCs w:val="24"/>
              </w:rPr>
              <w:t>Of family</w:t>
            </w:r>
            <w:r w:rsidRPr="05FB8363" w:rsidR="00811A07">
              <w:rPr>
                <w:rFonts w:ascii="Georgia" w:hAnsi="Georgia" w:eastAsia="Reckless Neue" w:cs="Reckless Neue"/>
                <w:color w:val="170D7D"/>
                <w:sz w:val="24"/>
                <w:szCs w:val="24"/>
              </w:rPr>
              <w:t xml:space="preserve"> caregivers experienc</w:t>
            </w:r>
            <w:r w:rsidRPr="05FB8363" w:rsidR="004F4879">
              <w:rPr>
                <w:rFonts w:ascii="Georgia" w:hAnsi="Georgia" w:eastAsia="Reckless Neue" w:cs="Reckless Neue"/>
                <w:color w:val="170D7D"/>
                <w:sz w:val="24"/>
                <w:szCs w:val="24"/>
              </w:rPr>
              <w:t xml:space="preserve">ed </w:t>
            </w:r>
            <w:r w:rsidRPr="05FB8363" w:rsidR="00811A07">
              <w:rPr>
                <w:rFonts w:ascii="Georgia" w:hAnsi="Georgia" w:eastAsia="Reckless Neue" w:cs="Reckless Neue"/>
                <w:color w:val="170D7D"/>
                <w:sz w:val="24"/>
                <w:szCs w:val="24"/>
              </w:rPr>
              <w:t xml:space="preserve">at least one major negative </w:t>
            </w:r>
            <w:r w:rsidRPr="05FB8363" w:rsidR="00811A07">
              <w:rPr>
                <w:rFonts w:ascii="Georgia" w:hAnsi="Georgia" w:eastAsia="Reckless Neue" w:cs="Reckless Neue"/>
                <w:color w:val="170D7D"/>
                <w:sz w:val="24"/>
                <w:szCs w:val="24"/>
              </w:rPr>
              <w:t>financial impact</w:t>
            </w:r>
            <w:r w:rsidRPr="05FB8363" w:rsidR="00811A07">
              <w:rPr>
                <w:rFonts w:ascii="Georgia" w:hAnsi="Georgia" w:eastAsia="Reckless Neue" w:cs="Reckless Neue"/>
                <w:color w:val="170D7D"/>
                <w:sz w:val="24"/>
                <w:szCs w:val="24"/>
              </w:rPr>
              <w:t xml:space="preserve"> </w:t>
            </w:r>
            <w:r w:rsidRPr="05FB8363" w:rsidR="526FD684">
              <w:rPr>
                <w:rFonts w:ascii="Georgia" w:hAnsi="Georgia" w:eastAsia="Reckless Neue" w:cs="Reckless Neue"/>
                <w:color w:val="170D7D"/>
                <w:sz w:val="24"/>
                <w:szCs w:val="24"/>
              </w:rPr>
              <w:t>because of</w:t>
            </w:r>
            <w:r w:rsidRPr="05FB8363" w:rsidR="00811A07">
              <w:rPr>
                <w:rFonts w:ascii="Georgia" w:hAnsi="Georgia" w:eastAsia="Reckless Neue" w:cs="Reckless Neue"/>
                <w:color w:val="170D7D"/>
                <w:sz w:val="24"/>
                <w:szCs w:val="24"/>
              </w:rPr>
              <w:t xml:space="preserve"> caregiving</w:t>
            </w:r>
            <w:r w:rsidRPr="05FB8363" w:rsidR="004F4879">
              <w:rPr>
                <w:rFonts w:ascii="Georgia" w:hAnsi="Georgia" w:eastAsia="Reckless Neue" w:cs="Reckless Neue"/>
                <w:color w:val="170D7D"/>
                <w:sz w:val="24"/>
                <w:szCs w:val="24"/>
              </w:rPr>
              <w:t xml:space="preserve"> </w:t>
            </w:r>
            <w:r w:rsidRPr="05FB8363" w:rsidR="00811A07">
              <w:rPr>
                <w:rFonts w:ascii="Georgia" w:hAnsi="Georgia" w:eastAsia="Reckless Neue" w:cs="Reckless Neue"/>
                <w:color w:val="170D7D"/>
                <w:sz w:val="24"/>
                <w:szCs w:val="24"/>
              </w:rPr>
              <w:t>including debt, depleted savings, or inability to afford basic expenses like food.</w:t>
            </w:r>
          </w:p>
        </w:tc>
      </w:tr>
      <w:tr w:rsidRPr="005C404B" w:rsidR="00CB2ACC" w:rsidTr="05FB8363" w14:paraId="459212E3"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07090518" w14:textId="77777777">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27 hrs/wk</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001520A5" w14:textId="210D7B81">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Is the average time family caregivers spend providing care weekly. One in four provides 40+ hours per week</w:t>
            </w:r>
            <w:r w:rsidRPr="005C404B" w:rsidR="004F4879">
              <w:rPr>
                <w:rFonts w:ascii="Georgia" w:hAnsi="Georgia" w:eastAsia="Reckless Neue" w:cs="Reckless Neue"/>
                <w:color w:val="170D7D"/>
                <w:sz w:val="24"/>
                <w:szCs w:val="24"/>
              </w:rPr>
              <w:t xml:space="preserve">, the </w:t>
            </w:r>
            <w:r w:rsidRPr="005C404B">
              <w:rPr>
                <w:rFonts w:ascii="Georgia" w:hAnsi="Georgia" w:eastAsia="Reckless Neue" w:cs="Reckless Neue"/>
                <w:color w:val="170D7D"/>
                <w:sz w:val="24"/>
                <w:szCs w:val="24"/>
              </w:rPr>
              <w:t>equivalent to a full-time job.</w:t>
            </w:r>
          </w:p>
        </w:tc>
      </w:tr>
      <w:tr w:rsidRPr="005C404B" w:rsidR="00CB2ACC" w:rsidTr="05FB8363" w14:paraId="64C40217"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5552548A" w14:textId="3345137B">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55%</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52821DF4" w14:textId="19CF17C7">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 xml:space="preserve">Of family caregivers perform </w:t>
            </w:r>
            <w:r w:rsidRPr="005C404B" w:rsidR="004F4879">
              <w:rPr>
                <w:rFonts w:ascii="Georgia" w:hAnsi="Georgia" w:eastAsia="Reckless Neue" w:cs="Reckless Neue"/>
                <w:color w:val="170D7D"/>
                <w:sz w:val="24"/>
                <w:szCs w:val="24"/>
              </w:rPr>
              <w:t xml:space="preserve">complex </w:t>
            </w:r>
            <w:r w:rsidRPr="005C404B">
              <w:rPr>
                <w:rFonts w:ascii="Georgia" w:hAnsi="Georgia" w:eastAsia="Reckless Neue" w:cs="Reckless Neue"/>
                <w:color w:val="170D7D"/>
                <w:sz w:val="24"/>
                <w:szCs w:val="24"/>
              </w:rPr>
              <w:t>medical or nursing tasks such as administering medications, managing injections, and monitoring vital signs</w:t>
            </w:r>
            <w:r w:rsidRPr="005C404B" w:rsidR="00CA148B">
              <w:rPr>
                <w:rFonts w:ascii="Georgia" w:hAnsi="Georgia" w:eastAsia="Reckless Neue" w:cs="Reckless Neue"/>
                <w:color w:val="170D7D"/>
                <w:sz w:val="24"/>
                <w:szCs w:val="24"/>
              </w:rPr>
              <w:t>,</w:t>
            </w:r>
            <w:r w:rsidRPr="005C404B" w:rsidR="004F4879">
              <w:rPr>
                <w:rFonts w:ascii="Georgia" w:hAnsi="Georgia" w:eastAsia="Reckless Neue" w:cs="Reckless Neue"/>
                <w:color w:val="170D7D"/>
                <w:sz w:val="24"/>
                <w:szCs w:val="24"/>
              </w:rPr>
              <w:t xml:space="preserve"> </w:t>
            </w:r>
            <w:r w:rsidRPr="005C404B">
              <w:rPr>
                <w:rFonts w:ascii="Georgia" w:hAnsi="Georgia" w:eastAsia="Reckless Neue" w:cs="Reckless Neue"/>
                <w:color w:val="170D7D"/>
                <w:sz w:val="24"/>
                <w:szCs w:val="24"/>
              </w:rPr>
              <w:t>yet only 22% received formal training</w:t>
            </w:r>
            <w:r w:rsidRPr="005C404B" w:rsidR="003C48F0">
              <w:rPr>
                <w:rFonts w:ascii="Georgia" w:hAnsi="Georgia" w:eastAsia="Reckless Neue" w:cs="Reckless Neue"/>
                <w:color w:val="170D7D"/>
                <w:sz w:val="24"/>
                <w:szCs w:val="24"/>
              </w:rPr>
              <w:t>.</w:t>
            </w:r>
          </w:p>
        </w:tc>
      </w:tr>
      <w:tr w:rsidRPr="005C404B" w:rsidR="00CB2ACC" w:rsidTr="05FB8363" w14:paraId="7CA8A011"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2DD83021" w14:textId="7C093032">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64%</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59BB2C8A" w14:textId="13559E8E">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caregivers report moderate or high emotional stress. Nearly one in four (24%) report feeling alone</w:t>
            </w:r>
            <w:r w:rsidRPr="005C404B" w:rsidR="003C48F0">
              <w:rPr>
                <w:rFonts w:ascii="Georgia" w:hAnsi="Georgia" w:eastAsia="Reckless Neue" w:cs="Reckless Neue"/>
                <w:color w:val="170D7D"/>
                <w:sz w:val="24"/>
                <w:szCs w:val="24"/>
              </w:rPr>
              <w:t xml:space="preserve">. </w:t>
            </w:r>
          </w:p>
        </w:tc>
      </w:tr>
      <w:tr w:rsidRPr="005C404B" w:rsidR="00CB2ACC" w:rsidTr="05FB8363" w14:paraId="2A860132"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7C7F1D73" w14:textId="77777777">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56%</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3399B373" w14:textId="48304B9D">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felt they had no choice in taking on their caregiving role</w:t>
            </w:r>
            <w:r w:rsidRPr="005C404B" w:rsidR="003C48F0">
              <w:rPr>
                <w:rFonts w:ascii="Georgia" w:hAnsi="Georgia" w:eastAsia="Reckless Neue" w:cs="Reckless Neue"/>
                <w:color w:val="170D7D"/>
                <w:sz w:val="24"/>
                <w:szCs w:val="24"/>
              </w:rPr>
              <w:t xml:space="preserve">, </w:t>
            </w:r>
            <w:r w:rsidRPr="005C404B">
              <w:rPr>
                <w:rFonts w:ascii="Georgia" w:hAnsi="Georgia" w:eastAsia="Reckless Neue" w:cs="Reckless Neue"/>
                <w:color w:val="170D7D"/>
                <w:sz w:val="24"/>
                <w:szCs w:val="24"/>
              </w:rPr>
              <w:t>and those caregivers experience</w:t>
            </w:r>
            <w:r w:rsidRPr="005C404B" w:rsidR="00553945">
              <w:rPr>
                <w:rFonts w:ascii="Georgia" w:hAnsi="Georgia" w:eastAsia="Reckless Neue" w:cs="Reckless Neue"/>
                <w:color w:val="170D7D"/>
                <w:sz w:val="24"/>
                <w:szCs w:val="24"/>
              </w:rPr>
              <w:t>d</w:t>
            </w:r>
            <w:r w:rsidRPr="005C404B">
              <w:rPr>
                <w:rFonts w:ascii="Georgia" w:hAnsi="Georgia" w:eastAsia="Reckless Neue" w:cs="Reckless Neue"/>
                <w:color w:val="170D7D"/>
                <w:sz w:val="24"/>
                <w:szCs w:val="24"/>
              </w:rPr>
              <w:t xml:space="preserve"> significantly worse mental health outcomes and greater isolation.</w:t>
            </w:r>
          </w:p>
        </w:tc>
      </w:tr>
    </w:tbl>
    <w:p w:rsidRPr="005C404B" w:rsidR="004013C3" w:rsidP="222A48BF" w:rsidRDefault="004013C3" w14:paraId="3006B2A7" w14:textId="77777777">
      <w:pPr>
        <w:pStyle w:val="Heading2"/>
        <w:pBdr>
          <w:bottom w:val="single" w:color="00788A" w:sz="4" w:space="1"/>
        </w:pBdr>
        <w:rPr>
          <w:rFonts w:ascii="Georgia" w:hAnsi="Georgia"/>
          <w:color w:val="EB4C17"/>
        </w:rPr>
      </w:pPr>
    </w:p>
    <w:p w:rsidRPr="005C404B" w:rsidR="0037293D" w:rsidP="222A48BF" w:rsidRDefault="00F268CC" w14:paraId="00F90ECB" w14:textId="1E6FFFB1">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br/>
      </w:r>
      <w:r w:rsidRPr="005C404B" w:rsidR="0037293D">
        <w:rPr>
          <w:rFonts w:ascii="Georgia" w:hAnsi="Georgia" w:eastAsia="Reckless Neue" w:cs="Reckless Neue"/>
          <w:color w:val="EB4C17"/>
        </w:rPr>
        <w:t>Talking Points</w:t>
      </w:r>
    </w:p>
    <w:p w:rsidRPr="005C404B" w:rsidR="0037293D" w:rsidP="222A48BF" w:rsidRDefault="0037293D" w14:paraId="5CB2B5A5" w14:textId="77777777">
      <w:pPr>
        <w:pStyle w:val="NoSpacing"/>
        <w:numPr>
          <w:ilvl w:val="0"/>
          <w:numId w:val="33"/>
        </w:numPr>
        <w:rPr>
          <w:rFonts w:ascii="Georgia" w:hAnsi="Georgia" w:eastAsia="Haas Grot Text 55 Roman" w:cs="Haas Grot Text 55 Roman"/>
          <w:sz w:val="24"/>
          <w:szCs w:val="24"/>
        </w:rPr>
      </w:pPr>
      <w:r w:rsidRPr="005C404B">
        <w:rPr>
          <w:rFonts w:ascii="Georgia" w:hAnsi="Georgia" w:eastAsia="Haas Grot Text 55 Roman" w:cs="Haas Grot Text 55 Roman"/>
          <w:b/>
          <w:color w:val="26A3A3"/>
          <w:sz w:val="24"/>
          <w:szCs w:val="24"/>
        </w:rPr>
        <w:t>Family caregivers are essential partners in patient outcomes.</w:t>
      </w:r>
      <w:r w:rsidRPr="005C404B">
        <w:rPr>
          <w:rFonts w:ascii="Georgia" w:hAnsi="Georgia" w:eastAsia="Haas Grot Text 55 Roman" w:cs="Haas Grot Text 55 Roman"/>
          <w:color w:val="26A3A3"/>
          <w:sz w:val="24"/>
          <w:szCs w:val="24"/>
        </w:rPr>
        <w:t xml:space="preserve"> </w:t>
      </w:r>
      <w:r w:rsidRPr="005C404B">
        <w:rPr>
          <w:rFonts w:ascii="Georgia" w:hAnsi="Georgia" w:eastAsia="Haas Grot Text 55 Roman" w:cs="Haas Grot Text 55 Roman"/>
          <w:sz w:val="24"/>
          <w:szCs w:val="24"/>
        </w:rPr>
        <w:t>By providing daily support, monitoring symptoms, and reinforcing care plans between medical visits, caregivers help patients adhere to treatment and manage complex conditions more effectively.</w:t>
      </w:r>
    </w:p>
    <w:p w:rsidRPr="005C404B" w:rsidR="005F6AC8" w:rsidP="222A48BF" w:rsidRDefault="005F6AC8" w14:paraId="48E8033B" w14:textId="77777777">
      <w:pPr>
        <w:pStyle w:val="NoSpacing"/>
        <w:numPr>
          <w:ilvl w:val="0"/>
          <w:numId w:val="33"/>
        </w:numPr>
        <w:rPr>
          <w:rFonts w:ascii="Georgia" w:hAnsi="Georgia" w:eastAsia="Haas Grot Text 55 Roman" w:cs="Haas Grot Text 55 Roman"/>
          <w:sz w:val="24"/>
          <w:szCs w:val="24"/>
        </w:rPr>
      </w:pPr>
      <w:r w:rsidRPr="005C404B">
        <w:rPr>
          <w:rFonts w:ascii="Georgia" w:hAnsi="Georgia" w:eastAsia="Haas Grot Text 55 Roman" w:cs="Haas Grot Text 55 Roman"/>
          <w:b/>
          <w:color w:val="26A3A3"/>
          <w:sz w:val="24"/>
          <w:szCs w:val="24"/>
        </w:rPr>
        <w:t>Medication management often depends on family caregivers.</w:t>
      </w:r>
      <w:r w:rsidRPr="005C404B">
        <w:rPr>
          <w:rFonts w:ascii="Georgia" w:hAnsi="Georgia" w:eastAsia="Haas Grot Text 55 Roman" w:cs="Haas Grot Text 55 Roman"/>
          <w:sz w:val="24"/>
          <w:szCs w:val="24"/>
        </w:rPr>
        <w:t xml:space="preserve"> Caregivers frequently organize medications, ensure doses are taken correctly and on schedule, monitor side effects, and communicate concerns to healthcare providers. This management is critical for patients managing multiple prescriptions across multiple diseases or conditions and multiple providers. </w:t>
      </w:r>
    </w:p>
    <w:p w:rsidRPr="005C404B" w:rsidR="0037293D" w:rsidP="222A48BF" w:rsidRDefault="0037293D" w14:paraId="6D582141" w14:textId="2F191C26">
      <w:pPr>
        <w:pStyle w:val="NoSpacing"/>
        <w:numPr>
          <w:ilvl w:val="0"/>
          <w:numId w:val="33"/>
        </w:numPr>
        <w:rPr>
          <w:rFonts w:ascii="Georgia" w:hAnsi="Georgia" w:eastAsia="Haas Grot Text 55 Roman" w:cs="Haas Grot Text 55 Roman"/>
          <w:sz w:val="24"/>
          <w:szCs w:val="24"/>
        </w:rPr>
      </w:pPr>
      <w:r w:rsidRPr="005C404B">
        <w:rPr>
          <w:rFonts w:ascii="Georgia" w:hAnsi="Georgia" w:eastAsia="Haas Grot Text 55 Roman" w:cs="Haas Grot Text 55 Roman"/>
          <w:b/>
          <w:color w:val="26A3A3"/>
          <w:sz w:val="24"/>
          <w:szCs w:val="24"/>
        </w:rPr>
        <w:t>Caregivers serve as the hub of care coordination.</w:t>
      </w:r>
      <w:r w:rsidRPr="005C404B">
        <w:rPr>
          <w:rFonts w:ascii="Georgia" w:hAnsi="Georgia" w:eastAsia="Haas Grot Text 55 Roman" w:cs="Haas Grot Text 55 Roman"/>
          <w:color w:val="26A3A3"/>
          <w:sz w:val="24"/>
          <w:szCs w:val="24"/>
        </w:rPr>
        <w:t xml:space="preserve"> </w:t>
      </w:r>
      <w:r w:rsidRPr="005C404B">
        <w:rPr>
          <w:rFonts w:ascii="Georgia" w:hAnsi="Georgia" w:eastAsia="Haas Grot Text 55 Roman" w:cs="Haas Grot Text 55 Roman"/>
          <w:sz w:val="24"/>
          <w:szCs w:val="24"/>
        </w:rPr>
        <w:t>They help schedule appointments, share information across providers, track treatment plans, and advocate for the patient within a complex healthcare system</w:t>
      </w:r>
    </w:p>
    <w:p w:rsidRPr="005C404B" w:rsidR="00D33110" w:rsidP="222A48BF" w:rsidRDefault="00D33110" w14:paraId="18F6DA2A" w14:textId="25BBD705">
      <w:pPr>
        <w:pStyle w:val="NoSpacing"/>
        <w:numPr>
          <w:ilvl w:val="0"/>
          <w:numId w:val="33"/>
        </w:numPr>
        <w:rPr>
          <w:rFonts w:ascii="Georgia" w:hAnsi="Georgia" w:eastAsia="Haas Grot Text 55 Roman" w:cs="Haas Grot Text 55 Roman"/>
          <w:sz w:val="24"/>
          <w:szCs w:val="24"/>
        </w:rPr>
      </w:pPr>
      <w:r w:rsidRPr="005C404B">
        <w:rPr>
          <w:rFonts w:ascii="Georgia" w:hAnsi="Georgia" w:eastAsia="Haas Grot Text 55 Roman" w:cs="Haas Grot Text 55 Roman"/>
          <w:b/>
          <w:color w:val="26A3A3"/>
          <w:sz w:val="24"/>
          <w:szCs w:val="24"/>
        </w:rPr>
        <w:t>Caregivers help people remain in their homes, the setting most patients prefer.</w:t>
      </w:r>
      <w:r w:rsidRPr="005C404B">
        <w:rPr>
          <w:rFonts w:ascii="Georgia" w:hAnsi="Georgia" w:eastAsia="Haas Grot Text 55 Roman" w:cs="Haas Grot Text 55 Roman"/>
          <w:sz w:val="24"/>
          <w:szCs w:val="24"/>
        </w:rPr>
        <w:t xml:space="preserve"> Through assistance with daily activities of living, symptom and medication management, and ongoing supervision, family caregivers enable many individuals to avoid or delay costly institutional care such as nursing homes or long-term facilities.</w:t>
      </w:r>
    </w:p>
    <w:p w:rsidRPr="005C404B" w:rsidR="0037293D" w:rsidP="222A48BF" w:rsidRDefault="0037293D" w14:paraId="6900B33F" w14:textId="6E480067">
      <w:pPr>
        <w:pStyle w:val="NoSpacing"/>
        <w:numPr>
          <w:ilvl w:val="0"/>
          <w:numId w:val="33"/>
        </w:numPr>
        <w:rPr>
          <w:rFonts w:ascii="Georgia" w:hAnsi="Georgia" w:eastAsia="Haas Grot Text 55 Roman" w:cs="Haas Grot Text 55 Roman"/>
          <w:sz w:val="24"/>
          <w:szCs w:val="24"/>
        </w:rPr>
      </w:pPr>
      <w:r w:rsidRPr="005C404B">
        <w:rPr>
          <w:rFonts w:ascii="Georgia" w:hAnsi="Georgia" w:eastAsia="Haas Grot Text 55 Roman" w:cs="Haas Grot Text 55 Roman"/>
          <w:b/>
          <w:color w:val="26A3A3"/>
          <w:sz w:val="24"/>
          <w:szCs w:val="24"/>
        </w:rPr>
        <w:t>Family caregivers are the invisible infrastructure of the healthcare system.</w:t>
      </w:r>
      <w:r w:rsidRPr="005C404B">
        <w:rPr>
          <w:rFonts w:ascii="Georgia" w:hAnsi="Georgia" w:eastAsia="Haas Grot Text 55 Roman" w:cs="Haas Grot Text 55 Roman"/>
          <w:sz w:val="24"/>
          <w:szCs w:val="24"/>
        </w:rPr>
        <w:t xml:space="preserve"> Their unpaid work fills critical gaps in care, supporting patients day-to-day</w:t>
      </w:r>
      <w:r w:rsidRPr="005C404B" w:rsidR="00D33110">
        <w:rPr>
          <w:rFonts w:ascii="Georgia" w:hAnsi="Georgia" w:eastAsia="Haas Grot Text 55 Roman" w:cs="Haas Grot Text 55 Roman"/>
          <w:sz w:val="24"/>
          <w:szCs w:val="24"/>
        </w:rPr>
        <w:t>,</w:t>
      </w:r>
      <w:r w:rsidRPr="005C404B">
        <w:rPr>
          <w:rFonts w:ascii="Georgia" w:hAnsi="Georgia" w:eastAsia="Haas Grot Text 55 Roman" w:cs="Haas Grot Text 55 Roman"/>
          <w:sz w:val="24"/>
          <w:szCs w:val="24"/>
        </w:rPr>
        <w:t xml:space="preserve"> and helping the broader healthcare system function more effectively and sustainably.</w:t>
      </w:r>
    </w:p>
    <w:p w:rsidRPr="005C404B" w:rsidR="0073109B" w:rsidP="008A6B6E" w:rsidRDefault="00811A07" w14:paraId="06243483" w14:textId="142C16B3">
      <w:pPr>
        <w:pStyle w:val="NoSpacing"/>
        <w:rPr>
          <w:rFonts w:ascii="Georgia" w:hAnsi="Georgia"/>
          <w:sz w:val="24"/>
          <w:szCs w:val="24"/>
        </w:rPr>
      </w:pPr>
      <w:r w:rsidRPr="005C404B">
        <w:rPr>
          <w:rFonts w:ascii="Georgia" w:hAnsi="Georgia"/>
          <w:sz w:val="24"/>
          <w:szCs w:val="24"/>
        </w:rPr>
        <w:br w:type="page"/>
      </w:r>
    </w:p>
    <w:p w:rsidRPr="005C404B" w:rsidR="0D122574" w:rsidP="222A48BF" w:rsidRDefault="0D122574" w14:paraId="1D1BC248" w14:textId="2AD3D86D">
      <w:pPr>
        <w:spacing w:before="80"/>
        <w:rPr>
          <w:rFonts w:ascii="Georgia" w:hAnsi="Georgia"/>
          <w:b/>
          <w:color w:val="170D7D"/>
          <w:sz w:val="24"/>
          <w:szCs w:val="24"/>
        </w:rPr>
      </w:pPr>
    </w:p>
    <w:p w:rsidR="005C404B" w:rsidP="222A48BF" w:rsidRDefault="005C404B" w14:paraId="6C93395D" w14:textId="77777777">
      <w:pPr>
        <w:spacing w:before="80" w:after="60"/>
        <w:rPr>
          <w:rFonts w:ascii="Georgia" w:hAnsi="Georgia" w:eastAsia="Reckless Neue" w:cs="Reckless Neue"/>
          <w:b/>
          <w:color w:val="170D7D"/>
          <w:sz w:val="24"/>
          <w:szCs w:val="24"/>
        </w:rPr>
      </w:pPr>
    </w:p>
    <w:p w:rsidRPr="005C404B" w:rsidR="00BF7490" w:rsidP="222A48BF" w:rsidRDefault="00AD3509" w14:paraId="41388FCD" w14:textId="2E46C8D4">
      <w:pPr>
        <w:spacing w:before="80" w:after="60"/>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 xml:space="preserve">SECTION I: MENTAL HEALTH </w:t>
      </w:r>
    </w:p>
    <w:p w:rsidRPr="005C404B" w:rsidR="1DD07D2D" w:rsidP="222A48BF" w:rsidRDefault="1DD07D2D" w14:paraId="302477E7" w14:textId="031F47DA">
      <w:pPr>
        <w:spacing w:before="80"/>
        <w:rPr>
          <w:rFonts w:ascii="Georgia" w:hAnsi="Georgia" w:eastAsia="Reckless Neue" w:cs="Reckless Neue"/>
          <w:b/>
          <w:bCs/>
          <w:color w:val="170D7D"/>
          <w:sz w:val="24"/>
          <w:szCs w:val="24"/>
        </w:rPr>
      </w:pPr>
    </w:p>
    <w:p w:rsidRPr="005C404B" w:rsidR="00604AFA" w:rsidP="222A48BF" w:rsidRDefault="00604AFA" w14:paraId="7B6AC16C" w14:textId="45F75211">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Mental health conditions, including serious psychiatric illness, treatment-resistant depression, and the behavioral and psychological symptoms of dementia (BPSD), create some of the most demanding caregiving situations. In CGUS 2025, mental or emotional illness ranked among the top primary conditions requiring care, and younger caregivers are disproportionately represented: caregivers under age 50 are twice as likely to be supporting someone with a mental or emotional health condition (7%) compared to caregivers age 50 and older (4%).</w:t>
      </w:r>
    </w:p>
    <w:p w:rsidRPr="005C404B" w:rsidR="00604AFA" w:rsidP="222A48BF" w:rsidRDefault="00604AFA" w14:paraId="4C4EA972" w14:textId="15305CF4">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EDD166"/>
        <w:tblCellMar>
          <w:left w:w="10" w:type="dxa"/>
          <w:right w:w="10" w:type="dxa"/>
        </w:tblCellMar>
        <w:tblLook w:val="0000" w:firstRow="0" w:lastRow="0" w:firstColumn="0" w:lastColumn="0" w:noHBand="0" w:noVBand="0"/>
      </w:tblPr>
      <w:tblGrid>
        <w:gridCol w:w="2180"/>
        <w:gridCol w:w="7180"/>
      </w:tblGrid>
      <w:tr w:rsidRPr="005C404B" w:rsidR="00950A77" w:rsidTr="3BC292CB" w14:paraId="4A456E51" w14:textId="77777777">
        <w:tc>
          <w:tcPr>
            <w:tcW w:w="2180" w:type="dxa"/>
            <w:shd w:val="clear" w:color="auto" w:fill="ABEBE8"/>
            <w:tcMar>
              <w:top w:w="80" w:type="dxa"/>
              <w:left w:w="140" w:type="dxa"/>
              <w:bottom w:w="80" w:type="dxa"/>
              <w:right w:w="100" w:type="dxa"/>
            </w:tcMar>
            <w:vAlign w:val="center"/>
          </w:tcPr>
          <w:p w:rsidRPr="005C404B" w:rsidR="0073109B" w:rsidP="222A48BF" w:rsidRDefault="00811A07" w14:paraId="5D0BCCB1" w14:textId="0BB153A9">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Rexulti</w:t>
            </w:r>
          </w:p>
        </w:tc>
        <w:tc>
          <w:tcPr>
            <w:tcW w:w="7180" w:type="dxa"/>
            <w:shd w:val="clear" w:color="auto" w:fill="DAF6F5"/>
            <w:tcMar>
              <w:top w:w="80" w:type="dxa"/>
              <w:left w:w="140" w:type="dxa"/>
              <w:bottom w:w="80" w:type="dxa"/>
              <w:right w:w="100" w:type="dxa"/>
            </w:tcMar>
            <w:vAlign w:val="center"/>
          </w:tcPr>
          <w:p w:rsidRPr="005C404B" w:rsidR="0073109B" w:rsidP="222A48BF" w:rsidRDefault="00811A07" w14:paraId="28B887FB" w14:textId="7D22AAB6">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Major depressive disorder; Schizophrenia; Agitation associated with dementia due to Alzheimer’s disease</w:t>
            </w:r>
          </w:p>
        </w:tc>
      </w:tr>
    </w:tbl>
    <w:p w:rsidRPr="005C404B" w:rsidR="008155F3" w:rsidP="222A48BF" w:rsidRDefault="008155F3" w14:paraId="53280E60" w14:textId="29F7919D">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Key Data Points: Mental Health 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5E6AD"/>
        <w:tblCellMar>
          <w:left w:w="10" w:type="dxa"/>
          <w:right w:w="10" w:type="dxa"/>
        </w:tblCellMar>
        <w:tblLook w:val="0000" w:firstRow="0" w:lastRow="0" w:firstColumn="0" w:lastColumn="0" w:noHBand="0" w:noVBand="0"/>
      </w:tblPr>
      <w:tblGrid>
        <w:gridCol w:w="2200"/>
        <w:gridCol w:w="7160"/>
      </w:tblGrid>
      <w:tr w:rsidRPr="005C404B" w:rsidR="00950A77" w:rsidTr="05FB8363" w14:paraId="51355092"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40A90B1F" w14:textId="420ACC1C">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5%</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301C855F" w14:textId="7128DF06">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identify mental or emotional illness as the primary condition for which they provide care</w:t>
            </w:r>
            <w:r w:rsidRPr="005C404B" w:rsidR="00C40469">
              <w:rPr>
                <w:rFonts w:ascii="Georgia" w:hAnsi="Georgia" w:eastAsia="Reckless Neue" w:cs="Reckless Neue"/>
                <w:color w:val="170D7D"/>
                <w:sz w:val="24"/>
                <w:szCs w:val="24"/>
              </w:rPr>
              <w:t>,</w:t>
            </w:r>
            <w:r w:rsidRPr="005C404B" w:rsidR="00227D7E">
              <w:rPr>
                <w:rFonts w:ascii="Georgia" w:hAnsi="Georgia" w:eastAsia="Reckless Neue" w:cs="Reckless Neue"/>
                <w:color w:val="170D7D"/>
                <w:sz w:val="24"/>
                <w:szCs w:val="24"/>
              </w:rPr>
              <w:t xml:space="preserve"> </w:t>
            </w:r>
            <w:r w:rsidRPr="005C404B">
              <w:rPr>
                <w:rFonts w:ascii="Georgia" w:hAnsi="Georgia" w:eastAsia="Reckless Neue" w:cs="Reckless Neue"/>
                <w:color w:val="170D7D"/>
                <w:sz w:val="24"/>
                <w:szCs w:val="24"/>
              </w:rPr>
              <w:t>representing an estimated 3+ million adults nationwide.</w:t>
            </w:r>
          </w:p>
        </w:tc>
      </w:tr>
      <w:tr w:rsidRPr="005C404B" w:rsidR="00950A77" w:rsidTr="05FB8363" w14:paraId="12C32501" w14:textId="77777777">
        <w:tblPrEx>
          <w:shd w:val="clear" w:color="auto" w:fill="auto"/>
        </w:tblPrEx>
        <w:tc>
          <w:tcPr>
            <w:tcW w:w="2200" w:type="dxa"/>
            <w:shd w:val="clear" w:color="auto" w:fill="EDD166"/>
            <w:tcMar>
              <w:top w:w="120" w:type="dxa"/>
              <w:left w:w="120" w:type="dxa"/>
              <w:bottom w:w="120" w:type="dxa"/>
              <w:right w:w="120" w:type="dxa"/>
            </w:tcMar>
            <w:vAlign w:val="center"/>
          </w:tcPr>
          <w:p w:rsidRPr="005C404B" w:rsidR="0073109B" w:rsidP="222A48BF" w:rsidRDefault="00811A07" w14:paraId="709865C6" w14:textId="2ECB2302">
            <w:pPr>
              <w:jc w:val="center"/>
              <w:rPr>
                <w:rFonts w:ascii="Georgia" w:hAnsi="Georgia" w:eastAsia="Reckless Neue" w:cs="Reckless Neue"/>
                <w:sz w:val="24"/>
                <w:szCs w:val="24"/>
              </w:rPr>
            </w:pPr>
            <w:r w:rsidRPr="005C404B">
              <w:rPr>
                <w:rFonts w:ascii="Georgia" w:hAnsi="Georgia" w:eastAsia="Reckless Neue" w:cs="Reckless Neue"/>
                <w:b/>
                <w:color w:val="170D7D"/>
                <w:sz w:val="24"/>
                <w:szCs w:val="24"/>
              </w:rPr>
              <w:t>33%</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218552B8" w14:textId="2710E33A">
            <w:pPr>
              <w:rPr>
                <w:rFonts w:ascii="Georgia" w:hAnsi="Georgia" w:eastAsia="Reckless Neue" w:cs="Reckless Neue"/>
                <w:sz w:val="24"/>
                <w:szCs w:val="24"/>
              </w:rPr>
            </w:pPr>
            <w:r w:rsidRPr="05FB8363" w:rsidR="00811A07">
              <w:rPr>
                <w:rFonts w:ascii="Georgia" w:hAnsi="Georgia" w:eastAsia="Reckless Neue" w:cs="Reckless Neue"/>
                <w:color w:val="170D7D"/>
                <w:sz w:val="24"/>
                <w:szCs w:val="24"/>
              </w:rPr>
              <w:t>Of LGBTQ+ caregivers care for someone with an emotional or mental health</w:t>
            </w:r>
            <w:r w:rsidRPr="05FB8363" w:rsidR="00113848">
              <w:rPr>
                <w:rFonts w:ascii="Georgia" w:hAnsi="Georgia" w:eastAsia="Reckless Neue" w:cs="Reckless Neue"/>
                <w:color w:val="170D7D"/>
                <w:sz w:val="24"/>
                <w:szCs w:val="24"/>
              </w:rPr>
              <w:t xml:space="preserve"> c</w:t>
            </w:r>
            <w:r w:rsidRPr="05FB8363" w:rsidR="7D13C371">
              <w:rPr>
                <w:rFonts w:ascii="Georgia" w:hAnsi="Georgia" w:eastAsia="Reckless Neue" w:cs="Reckless Neue"/>
                <w:color w:val="170D7D"/>
                <w:sz w:val="24"/>
                <w:szCs w:val="24"/>
              </w:rPr>
              <w:t>ondition</w:t>
            </w:r>
            <w:r w:rsidRPr="05FB8363" w:rsidR="00811A07">
              <w:rPr>
                <w:rFonts w:ascii="Georgia" w:hAnsi="Georgia" w:eastAsia="Reckless Neue" w:cs="Reckless Neue"/>
                <w:color w:val="170D7D"/>
                <w:sz w:val="24"/>
                <w:szCs w:val="24"/>
              </w:rPr>
              <w:t>.</w:t>
            </w:r>
          </w:p>
        </w:tc>
      </w:tr>
      <w:tr w:rsidRPr="005C404B" w:rsidR="00312666" w:rsidTr="05FB8363" w14:paraId="75CDD17C" w14:textId="77777777">
        <w:tblPrEx>
          <w:shd w:val="clear" w:color="auto" w:fill="auto"/>
        </w:tblPrEx>
        <w:trPr>
          <w:trHeight w:val="1823"/>
        </w:trPr>
        <w:tc>
          <w:tcPr>
            <w:tcW w:w="2200" w:type="dxa"/>
            <w:shd w:val="clear" w:color="auto" w:fill="EDD166"/>
            <w:tcMar>
              <w:top w:w="120" w:type="dxa"/>
              <w:left w:w="120" w:type="dxa"/>
              <w:bottom w:w="120" w:type="dxa"/>
              <w:right w:w="120" w:type="dxa"/>
            </w:tcMar>
            <w:vAlign w:val="center"/>
          </w:tcPr>
          <w:p w:rsidRPr="005C404B" w:rsidR="0073109B" w:rsidP="222A48BF" w:rsidRDefault="00811A07" w14:paraId="3F211114" w14:textId="61C07165">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11% + 19%</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7299152A" w14:textId="158148F3">
            <w:pPr>
              <w:rPr>
                <w:rFonts w:ascii="Georgia" w:hAnsi="Georgia" w:eastAsia="Reckless Neue" w:cs="Reckless Neue"/>
                <w:color w:val="170D7D"/>
                <w:sz w:val="24"/>
                <w:szCs w:val="24"/>
              </w:rPr>
            </w:pPr>
            <w:r w:rsidRPr="05FB8363" w:rsidR="00811A07">
              <w:rPr>
                <w:rFonts w:ascii="Georgia" w:hAnsi="Georgia" w:eastAsia="Reckless Neue" w:cs="Reckless Neue"/>
                <w:color w:val="170D7D"/>
                <w:sz w:val="24"/>
                <w:szCs w:val="24"/>
              </w:rPr>
              <w:t xml:space="preserve">Of care recipients have Alzheimer’s or other dementias as their primary condition (11%), with an </w:t>
            </w:r>
            <w:r w:rsidRPr="05FB8363" w:rsidR="00811A07">
              <w:rPr>
                <w:rFonts w:ascii="Georgia" w:hAnsi="Georgia" w:eastAsia="Reckless Neue" w:cs="Reckless Neue"/>
                <w:color w:val="170D7D"/>
                <w:sz w:val="24"/>
                <w:szCs w:val="24"/>
              </w:rPr>
              <w:t>additional</w:t>
            </w:r>
            <w:r w:rsidRPr="05FB8363" w:rsidR="00811A07">
              <w:rPr>
                <w:rFonts w:ascii="Georgia" w:hAnsi="Georgia" w:eastAsia="Reckless Neue" w:cs="Reckless Neue"/>
                <w:color w:val="170D7D"/>
                <w:sz w:val="24"/>
                <w:szCs w:val="24"/>
              </w:rPr>
              <w:t xml:space="preserve"> 19% of all caregivers reporting their recipient is living with cognitive impairment</w:t>
            </w:r>
            <w:r w:rsidRPr="05FB8363" w:rsidR="63A2C3F6">
              <w:rPr>
                <w:rFonts w:ascii="Georgia" w:hAnsi="Georgia" w:eastAsia="Reckless Neue" w:cs="Reckless Neue"/>
                <w:color w:val="170D7D"/>
                <w:sz w:val="24"/>
                <w:szCs w:val="24"/>
              </w:rPr>
              <w:t xml:space="preserve"> </w:t>
            </w:r>
            <w:r w:rsidRPr="05FB8363" w:rsidR="49FAEA2B">
              <w:rPr>
                <w:rFonts w:ascii="Georgia" w:hAnsi="Georgia" w:eastAsia="Reckless Neue" w:cs="Reckless Neue"/>
                <w:color w:val="170D7D"/>
                <w:sz w:val="24"/>
                <w:szCs w:val="24"/>
              </w:rPr>
              <w:t xml:space="preserve">– </w:t>
            </w:r>
            <w:r w:rsidRPr="05FB8363" w:rsidR="00811A07">
              <w:rPr>
                <w:rFonts w:ascii="Georgia" w:hAnsi="Georgia" w:eastAsia="Reckless Neue" w:cs="Reckless Neue"/>
                <w:color w:val="170D7D"/>
                <w:sz w:val="24"/>
                <w:szCs w:val="24"/>
              </w:rPr>
              <w:t>meaning more than 1 in 4 caregivers are navigating memory</w:t>
            </w:r>
            <w:r w:rsidRPr="05FB8363" w:rsidR="1E04EB4A">
              <w:rPr>
                <w:rFonts w:ascii="Georgia" w:hAnsi="Georgia" w:eastAsia="Reckless Neue" w:cs="Reckless Neue"/>
                <w:color w:val="170D7D"/>
                <w:sz w:val="24"/>
                <w:szCs w:val="24"/>
              </w:rPr>
              <w:t xml:space="preserve"> </w:t>
            </w:r>
            <w:r w:rsidRPr="05FB8363" w:rsidR="00811A07">
              <w:rPr>
                <w:rFonts w:ascii="Georgia" w:hAnsi="Georgia" w:eastAsia="Reckless Neue" w:cs="Reckless Neue"/>
                <w:color w:val="170D7D"/>
                <w:sz w:val="24"/>
                <w:szCs w:val="24"/>
              </w:rPr>
              <w:t>related behavioral challenges.</w:t>
            </w:r>
          </w:p>
        </w:tc>
      </w:tr>
      <w:tr w:rsidRPr="005C404B" w:rsidR="00950A77" w:rsidTr="05FB8363" w14:paraId="20BC922A" w14:textId="77777777">
        <w:tblPrEx>
          <w:shd w:val="clear" w:color="auto" w:fill="auto"/>
        </w:tblPrEx>
        <w:tc>
          <w:tcPr>
            <w:tcW w:w="2200" w:type="dxa"/>
            <w:shd w:val="clear" w:color="auto" w:fill="EDD166"/>
            <w:tcMar>
              <w:top w:w="120" w:type="dxa"/>
              <w:left w:w="120" w:type="dxa"/>
              <w:bottom w:w="120" w:type="dxa"/>
              <w:right w:w="120" w:type="dxa"/>
            </w:tcMar>
            <w:vAlign w:val="center"/>
          </w:tcPr>
          <w:p w:rsidRPr="005C404B" w:rsidR="0073109B" w:rsidP="222A48BF" w:rsidRDefault="00811A07" w14:paraId="031E4AD5" w14:textId="5A2A267B">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64%</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3C298ABF" w14:textId="60357A56">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all family caregivers experience moderate or high emotional stress</w:t>
            </w:r>
            <w:r w:rsidRPr="005C404B" w:rsidR="00B657DC">
              <w:rPr>
                <w:rFonts w:ascii="Georgia" w:hAnsi="Georgia" w:eastAsia="Reckless Neue" w:cs="Reckless Neue"/>
                <w:color w:val="170D7D"/>
                <w:sz w:val="24"/>
                <w:szCs w:val="24"/>
              </w:rPr>
              <w:t xml:space="preserve">, </w:t>
            </w:r>
            <w:r w:rsidRPr="005C404B">
              <w:rPr>
                <w:rFonts w:ascii="Georgia" w:hAnsi="Georgia" w:eastAsia="Reckless Neue" w:cs="Reckless Neue"/>
                <w:color w:val="170D7D"/>
                <w:sz w:val="24"/>
                <w:szCs w:val="24"/>
              </w:rPr>
              <w:t>a figure that is even higher among those managing behavioral health symptoms without adequate support or resources.</w:t>
            </w:r>
          </w:p>
        </w:tc>
      </w:tr>
    </w:tbl>
    <w:p w:rsidR="00B13699" w:rsidP="222A48BF" w:rsidRDefault="00B13699" w14:paraId="64D76669" w14:textId="77777777">
      <w:pPr>
        <w:pStyle w:val="Heading2"/>
        <w:pBdr>
          <w:bottom w:val="single" w:color="00788A" w:sz="4" w:space="1"/>
        </w:pBdr>
        <w:rPr>
          <w:rFonts w:ascii="Georgia" w:hAnsi="Georgia" w:eastAsia="Reckless Neue" w:cs="Reckless Neue"/>
          <w:color w:val="EB4C17"/>
        </w:rPr>
      </w:pPr>
    </w:p>
    <w:p w:rsidR="00B13699" w:rsidP="222A48BF" w:rsidRDefault="00B13699" w14:paraId="044FFBFC" w14:textId="77777777">
      <w:pPr>
        <w:pStyle w:val="Heading2"/>
        <w:pBdr>
          <w:bottom w:val="single" w:color="00788A" w:sz="4" w:space="1"/>
        </w:pBdr>
        <w:rPr>
          <w:rFonts w:ascii="Georgia" w:hAnsi="Georgia" w:eastAsia="Reckless Neue" w:cs="Reckless Neue"/>
          <w:color w:val="EB4C17"/>
        </w:rPr>
      </w:pPr>
    </w:p>
    <w:p w:rsidR="00B13699" w:rsidP="222A48BF" w:rsidRDefault="00B13699" w14:paraId="2DB22B28" w14:textId="77777777">
      <w:pPr>
        <w:pStyle w:val="Heading2"/>
        <w:pBdr>
          <w:bottom w:val="single" w:color="00788A" w:sz="4" w:space="1"/>
        </w:pBdr>
        <w:rPr>
          <w:rFonts w:ascii="Georgia" w:hAnsi="Georgia" w:eastAsia="Reckless Neue" w:cs="Reckless Neue"/>
          <w:color w:val="EB4C17"/>
        </w:rPr>
      </w:pPr>
    </w:p>
    <w:p w:rsidR="00B13699" w:rsidP="222A48BF" w:rsidRDefault="00B13699" w14:paraId="39285168" w14:textId="77777777">
      <w:pPr>
        <w:pStyle w:val="Heading2"/>
        <w:pBdr>
          <w:bottom w:val="single" w:color="00788A" w:sz="4" w:space="1"/>
        </w:pBdr>
        <w:rPr>
          <w:rFonts w:ascii="Georgia" w:hAnsi="Georgia" w:eastAsia="Reckless Neue" w:cs="Reckless Neue"/>
          <w:color w:val="EB4C17"/>
        </w:rPr>
      </w:pPr>
    </w:p>
    <w:p w:rsidR="00B13699" w:rsidP="222A48BF" w:rsidRDefault="00B13699" w14:paraId="3CEF5965" w14:textId="77777777">
      <w:pPr>
        <w:pStyle w:val="Heading2"/>
        <w:pBdr>
          <w:bottom w:val="single" w:color="00788A" w:sz="4" w:space="1"/>
        </w:pBdr>
        <w:rPr>
          <w:rFonts w:ascii="Georgia" w:hAnsi="Georgia" w:eastAsia="Reckless Neue" w:cs="Reckless Neue"/>
          <w:color w:val="EB4C17"/>
        </w:rPr>
      </w:pPr>
    </w:p>
    <w:p w:rsidRPr="005C404B" w:rsidR="0073109B" w:rsidP="222A48BF" w:rsidRDefault="00811A07" w14:paraId="1EF4AAF1" w14:textId="5AC7C5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Talking Points</w:t>
      </w:r>
    </w:p>
    <w:p w:rsidRPr="005C404B" w:rsidR="0073109B" w:rsidP="222A48BF" w:rsidRDefault="00811A07" w14:paraId="2B4EA7B5" w14:textId="77777777">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On the caregiving burden of mental health conditions:</w:t>
      </w:r>
    </w:p>
    <w:p w:rsidRPr="00B13699" w:rsidR="005C404B" w:rsidP="00B13699" w:rsidRDefault="00811A07" w14:paraId="38264271" w14:textId="67776F33">
      <w:pPr>
        <w:pStyle w:val="NoSpacing"/>
        <w:numPr>
          <w:ilvl w:val="0"/>
          <w:numId w:val="35"/>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Family caregivers of individuals with serious mental illness, major depression, and dementia-related behavioral symptoms face unique burdens that go largely unrecognized in standard clinical assessments. These include managing psychiatric crises, maintaining safety in the home, navigating medication </w:t>
      </w:r>
      <w:r w:rsidRPr="00B13699">
        <w:rPr>
          <w:rFonts w:ascii="Georgia" w:hAnsi="Georgia" w:eastAsia="Haas Grot Text 55 Roman" w:cs="Haas Grot Text 55 Roman"/>
          <w:sz w:val="24"/>
          <w:szCs w:val="24"/>
        </w:rPr>
        <w:t>regimens, and making high-stakes decisions about care settings.</w:t>
      </w:r>
    </w:p>
    <w:p w:rsidRPr="005C404B" w:rsidR="0073109B" w:rsidP="005C404B" w:rsidRDefault="00811A07" w14:paraId="12355232" w14:textId="0BF83B7A">
      <w:pPr>
        <w:pStyle w:val="NoSpacing"/>
        <w:numPr>
          <w:ilvl w:val="0"/>
          <w:numId w:val="34"/>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Agitation in Alzheimer’s disease is not merely a behavioral </w:t>
      </w:r>
      <w:r w:rsidRPr="05FB8363" w:rsidR="00BE7731">
        <w:rPr>
          <w:rFonts w:ascii="Georgia" w:hAnsi="Georgia" w:eastAsia="Haas Grot Text 55 Roman" w:cs="Haas Grot Text 55 Roman"/>
          <w:sz w:val="24"/>
          <w:szCs w:val="24"/>
        </w:rPr>
        <w:t>symptom</w:t>
      </w:r>
      <w:r w:rsidRPr="05FB8363" w:rsidR="126A866C">
        <w:rPr>
          <w:rFonts w:ascii="Georgia" w:hAnsi="Georgia" w:eastAsia="Haas Grot Text 55 Roman" w:cs="Haas Grot Text 55 Roman"/>
          <w:sz w:val="24"/>
          <w:szCs w:val="24"/>
        </w:rPr>
        <w:t>. I</w:t>
      </w:r>
      <w:r w:rsidRPr="05FB8363" w:rsidR="00811A07">
        <w:rPr>
          <w:rFonts w:ascii="Georgia" w:hAnsi="Georgia" w:eastAsia="Haas Grot Text 55 Roman" w:cs="Haas Grot Text 55 Roman"/>
          <w:sz w:val="24"/>
          <w:szCs w:val="24"/>
        </w:rPr>
        <w:t xml:space="preserve">t is a leading driver of caregiver burnout and premature nursing home placement. </w:t>
      </w:r>
    </w:p>
    <w:p w:rsidRPr="005C404B" w:rsidR="0073109B" w:rsidP="222A48BF" w:rsidRDefault="00811A07" w14:paraId="4A6A5A41" w14:textId="67792A99">
      <w:pPr>
        <w:pStyle w:val="NoSpacing"/>
        <w:numPr>
          <w:ilvl w:val="0"/>
          <w:numId w:val="9"/>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Younger caregivers managing mental health conditions are twice as likely to be providing this care as their older counterparts, yet they often have fewer financial resources and less access to workplace flexibility to sustain long-term caregiving.</w:t>
      </w:r>
    </w:p>
    <w:p w:rsidRPr="005C404B" w:rsidR="001B2411" w:rsidP="222A48BF" w:rsidRDefault="001B2411" w14:paraId="3F2C5C6F" w14:textId="77777777">
      <w:pPr>
        <w:pStyle w:val="NoSpacing"/>
        <w:rPr>
          <w:rFonts w:ascii="Georgia" w:hAnsi="Georgia" w:eastAsia="Haas Grot Text 55 Roman" w:cs="Haas Grot Text 55 Roman"/>
          <w:b/>
          <w:color w:val="26A3A3"/>
          <w:sz w:val="24"/>
          <w:szCs w:val="24"/>
        </w:rPr>
      </w:pPr>
    </w:p>
    <w:p w:rsidRPr="005C404B" w:rsidR="0073109B" w:rsidP="222A48BF" w:rsidRDefault="00811A07" w14:paraId="6D1558A9" w14:textId="4739432B">
      <w:pPr>
        <w:pStyle w:val="NoSpacing"/>
        <w:rPr>
          <w:rFonts w:ascii="Georgia" w:hAnsi="Georgia" w:eastAsia="Reckless Neue" w:cs="Reckless Neue"/>
          <w:b/>
          <w:color w:val="26A3A3"/>
          <w:sz w:val="24"/>
          <w:szCs w:val="24"/>
        </w:rPr>
      </w:pPr>
      <w:r w:rsidRPr="05FB8363" w:rsidR="00811A07">
        <w:rPr>
          <w:rFonts w:ascii="Georgia" w:hAnsi="Georgia" w:eastAsia="Reckless Neue" w:cs="Reckless Neue"/>
          <w:b w:val="1"/>
          <w:bCs w:val="1"/>
          <w:color w:val="26A3A3"/>
          <w:sz w:val="24"/>
          <w:szCs w:val="24"/>
        </w:rPr>
        <w:t>On access</w:t>
      </w:r>
      <w:r w:rsidRPr="05FB8363" w:rsidR="000614FB">
        <w:rPr>
          <w:rFonts w:ascii="Georgia" w:hAnsi="Georgia" w:eastAsia="Reckless Neue" w:cs="Reckless Neue"/>
          <w:b w:val="1"/>
          <w:bCs w:val="1"/>
          <w:color w:val="26A3A3"/>
          <w:sz w:val="24"/>
          <w:szCs w:val="24"/>
        </w:rPr>
        <w:t xml:space="preserve"> and affordability</w:t>
      </w:r>
      <w:r w:rsidRPr="05FB8363" w:rsidR="00811A07">
        <w:rPr>
          <w:rFonts w:ascii="Georgia" w:hAnsi="Georgia" w:eastAsia="Reckless Neue" w:cs="Reckless Neue"/>
          <w:b w:val="1"/>
          <w:bCs w:val="1"/>
          <w:color w:val="26A3A3"/>
          <w:sz w:val="24"/>
          <w:szCs w:val="24"/>
        </w:rPr>
        <w:t>:</w:t>
      </w:r>
    </w:p>
    <w:p w:rsidR="3146E07A" w:rsidP="05FB8363" w:rsidRDefault="3146E07A" w14:paraId="53896D49" w14:textId="77A903FF">
      <w:pPr>
        <w:pStyle w:val="NoSpacing"/>
        <w:numPr>
          <w:ilvl w:val="0"/>
          <w:numId w:val="31"/>
        </w:numPr>
        <w:rPr>
          <w:rFonts w:ascii="Georgia" w:hAnsi="Georgia" w:eastAsia="Haas Grot Text 55 Roman" w:cs="Haas Grot Text 55 Roman"/>
          <w:sz w:val="24"/>
          <w:szCs w:val="24"/>
        </w:rPr>
      </w:pPr>
      <w:r w:rsidRPr="05FB8363" w:rsidR="3146E07A">
        <w:rPr>
          <w:rFonts w:ascii="Georgia" w:hAnsi="Georgia" w:eastAsia="Haas Grot Text 55 Roman" w:cs="Haas Grot Text 55 Roman"/>
          <w:sz w:val="24"/>
          <w:szCs w:val="24"/>
        </w:rPr>
        <w:t>Effective treatment for agitation directly reduces caregiver burden and helps families avoid far more costly institutional care.</w:t>
      </w:r>
    </w:p>
    <w:p w:rsidRPr="005C404B" w:rsidR="0073109B" w:rsidP="222A48BF" w:rsidRDefault="00811A07" w14:paraId="66F73E8F" w14:textId="2F14C5F0">
      <w:pPr>
        <w:pStyle w:val="NoSpacing"/>
        <w:numPr>
          <w:ilvl w:val="0"/>
          <w:numId w:val="31"/>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Caregivers coordinate refills, manage side-effect monitoring, provide transportation to appointments, and absorb the costs of care. </w:t>
      </w:r>
    </w:p>
    <w:p w:rsidRPr="005C404B" w:rsidR="00A7419B" w:rsidP="222A48BF" w:rsidRDefault="00A7419B" w14:paraId="4FF2FA3D" w14:textId="2BA82E71">
      <w:pPr>
        <w:pStyle w:val="NoSpacing"/>
        <w:numPr>
          <w:ilvl w:val="0"/>
          <w:numId w:val="31"/>
        </w:numPr>
        <w:rPr>
          <w:rFonts w:ascii="Georgia" w:hAnsi="Georgia"/>
          <w:b/>
          <w:color w:val="auto"/>
          <w:sz w:val="24"/>
          <w:szCs w:val="24"/>
        </w:rPr>
      </w:pPr>
      <w:r w:rsidRPr="005C404B">
        <w:rPr>
          <w:rFonts w:ascii="Georgia" w:hAnsi="Georgia" w:eastAsia="Haas Grot Text 55 Roman" w:cs="Haas Grot Text 55 Roman"/>
          <w:color w:val="auto"/>
          <w:sz w:val="24"/>
          <w:szCs w:val="24"/>
        </w:rPr>
        <w:t>For families managing dementia-related agitation, access to affordable medication options can be the difference between keeping a</w:t>
      </w:r>
      <w:r w:rsidRPr="005C404B" w:rsidR="00113848">
        <w:rPr>
          <w:rFonts w:ascii="Georgia" w:hAnsi="Georgia" w:eastAsia="Haas Grot Text 55 Roman" w:cs="Haas Grot Text 55 Roman"/>
          <w:color w:val="auto"/>
          <w:sz w:val="24"/>
          <w:szCs w:val="24"/>
        </w:rPr>
        <w:t xml:space="preserve"> care partner </w:t>
      </w:r>
      <w:r w:rsidRPr="005C404B">
        <w:rPr>
          <w:rFonts w:ascii="Georgia" w:hAnsi="Georgia" w:eastAsia="Haas Grot Text 55 Roman" w:cs="Haas Grot Text 55 Roman"/>
          <w:color w:val="auto"/>
          <w:sz w:val="24"/>
          <w:szCs w:val="24"/>
        </w:rPr>
        <w:t>at home and placing them in</w:t>
      </w:r>
      <w:r w:rsidRPr="005C404B" w:rsidR="002D4642">
        <w:rPr>
          <w:rFonts w:ascii="Georgia" w:hAnsi="Georgia" w:eastAsia="Haas Grot Text 55 Roman" w:cs="Haas Grot Text 55 Roman"/>
          <w:color w:val="auto"/>
          <w:sz w:val="24"/>
          <w:szCs w:val="24"/>
        </w:rPr>
        <w:t xml:space="preserve"> a costly </w:t>
      </w:r>
      <w:r w:rsidRPr="005C404B">
        <w:rPr>
          <w:rFonts w:ascii="Georgia" w:hAnsi="Georgia" w:eastAsia="Haas Grot Text 55 Roman" w:cs="Haas Grot Text 55 Roman"/>
          <w:color w:val="auto"/>
          <w:sz w:val="24"/>
          <w:szCs w:val="24"/>
        </w:rPr>
        <w:t>memory care facility.</w:t>
      </w:r>
    </w:p>
    <w:p w:rsidRPr="005C404B" w:rsidR="00A7419B" w:rsidP="222A48BF" w:rsidRDefault="00A7419B" w14:paraId="64EDF7F8" w14:textId="77777777">
      <w:pPr>
        <w:spacing w:before="80"/>
        <w:rPr>
          <w:rFonts w:ascii="Georgia" w:hAnsi="Georgia"/>
          <w:b/>
          <w:bCs/>
          <w:color w:val="170D7D"/>
          <w:sz w:val="24"/>
          <w:szCs w:val="24"/>
        </w:rPr>
      </w:pPr>
    </w:p>
    <w:p w:rsidRPr="005C404B" w:rsidR="00A7419B" w:rsidP="222A48BF" w:rsidRDefault="00A7419B" w14:paraId="255ACACF" w14:textId="77777777">
      <w:pPr>
        <w:spacing w:before="80"/>
        <w:rPr>
          <w:rFonts w:ascii="Georgia" w:hAnsi="Georgia"/>
          <w:b/>
          <w:bCs/>
          <w:color w:val="170D7D"/>
          <w:sz w:val="24"/>
          <w:szCs w:val="24"/>
        </w:rPr>
      </w:pPr>
    </w:p>
    <w:p w:rsidRPr="005C404B" w:rsidR="00A7419B" w:rsidP="222A48BF" w:rsidRDefault="00A7419B" w14:paraId="0D101EFE" w14:textId="3E81A3D5">
      <w:pPr>
        <w:rPr>
          <w:rFonts w:ascii="Georgia" w:hAnsi="Georgia"/>
          <w:b/>
          <w:bCs/>
          <w:color w:val="170D7D"/>
          <w:sz w:val="24"/>
          <w:szCs w:val="24"/>
        </w:rPr>
      </w:pPr>
      <w:r w:rsidRPr="005C404B">
        <w:rPr>
          <w:rFonts w:ascii="Georgia" w:hAnsi="Georgia"/>
          <w:b/>
          <w:bCs/>
          <w:color w:val="170D7D"/>
          <w:sz w:val="24"/>
          <w:szCs w:val="24"/>
        </w:rPr>
        <w:br w:type="page"/>
      </w:r>
    </w:p>
    <w:p w:rsidRPr="005C404B" w:rsidR="0EB4E09D" w:rsidP="222A48BF" w:rsidRDefault="0EB4E09D" w14:paraId="10F5BC64" w14:textId="3E3718F4">
      <w:pPr>
        <w:spacing w:before="80"/>
        <w:rPr>
          <w:rFonts w:ascii="Georgia" w:hAnsi="Georgia"/>
          <w:b/>
          <w:bCs/>
          <w:color w:val="170D7D"/>
          <w:sz w:val="24"/>
          <w:szCs w:val="24"/>
        </w:rPr>
      </w:pPr>
    </w:p>
    <w:p w:rsidR="005C404B" w:rsidP="222A48BF" w:rsidRDefault="005C404B" w14:paraId="6E9BEBC2" w14:textId="77777777">
      <w:pPr>
        <w:spacing w:before="80"/>
        <w:rPr>
          <w:rFonts w:ascii="Georgia" w:hAnsi="Georgia" w:eastAsia="Reckless Neue" w:cs="Reckless Neue"/>
          <w:b/>
          <w:color w:val="170D7D"/>
          <w:sz w:val="24"/>
          <w:szCs w:val="24"/>
        </w:rPr>
      </w:pPr>
    </w:p>
    <w:p w:rsidRPr="005C404B" w:rsidR="00A1264E" w:rsidP="222A48BF" w:rsidRDefault="00604AFA" w14:paraId="776BED78" w14:textId="7E5DC6AE">
      <w:pPr>
        <w:spacing w:before="80"/>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 xml:space="preserve">SECTION </w:t>
      </w:r>
      <w:r w:rsidRPr="005C404B" w:rsidR="00A7419B">
        <w:rPr>
          <w:rFonts w:ascii="Georgia" w:hAnsi="Georgia" w:eastAsia="Reckless Neue" w:cs="Reckless Neue"/>
          <w:b/>
          <w:color w:val="170D7D"/>
          <w:sz w:val="24"/>
          <w:szCs w:val="24"/>
        </w:rPr>
        <w:t>II</w:t>
      </w:r>
      <w:r w:rsidRPr="005C404B">
        <w:rPr>
          <w:rFonts w:ascii="Georgia" w:hAnsi="Georgia" w:eastAsia="Reckless Neue" w:cs="Reckless Neue"/>
          <w:b/>
          <w:color w:val="170D7D"/>
          <w:sz w:val="24"/>
          <w:szCs w:val="24"/>
        </w:rPr>
        <w:t>: ONCOLOGY</w:t>
      </w:r>
    </w:p>
    <w:p w:rsidRPr="005C404B" w:rsidR="5257B0B2" w:rsidP="222A48BF" w:rsidRDefault="5257B0B2" w14:paraId="4B8285AE" w14:textId="76C1EF42">
      <w:pPr>
        <w:spacing w:before="80"/>
        <w:rPr>
          <w:rFonts w:ascii="Georgia" w:hAnsi="Georgia" w:eastAsia="Reckless Neue" w:cs="Reckless Neue"/>
          <w:b/>
          <w:bCs/>
          <w:color w:val="170D7D"/>
          <w:sz w:val="24"/>
          <w:szCs w:val="24"/>
        </w:rPr>
      </w:pPr>
    </w:p>
    <w:p w:rsidRPr="005C404B" w:rsidR="00754E79" w:rsidP="222A48BF" w:rsidRDefault="00A1264E" w14:paraId="26FBBC60"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Cancer is the fourth most common primary condition driving family caregiving in the United States, cited by 7% of family caregivers in CGUS 2025 as their recipient’s primary illness. Cancer caregiving is among the most demanding and financially destabilizing forms of caregiving. </w:t>
      </w:r>
    </w:p>
    <w:p w:rsidRPr="005C404B" w:rsidR="00754E79" w:rsidP="222A48BF" w:rsidRDefault="00754E79" w14:paraId="171280BC" w14:textId="77777777">
      <w:pPr>
        <w:pStyle w:val="NoSpacing"/>
        <w:rPr>
          <w:rFonts w:ascii="Georgia" w:hAnsi="Georgia" w:eastAsia="Haas Grot Text 55 Roman" w:cs="Haas Grot Text 55 Roman"/>
          <w:sz w:val="24"/>
          <w:szCs w:val="24"/>
        </w:rPr>
      </w:pPr>
    </w:p>
    <w:p w:rsidRPr="005C404B" w:rsidR="00113848" w:rsidP="222A48BF" w:rsidRDefault="00A1264E" w14:paraId="23344831"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NAC’s Cancer Caregiving Collaborative (CCC), convened with patient advocacy organizations, academic medical centers, and cancer-focused nonprofits, has produced extensive data on financial toxicity in cancer caregiving, the gaps in caregiver integration into clinical care workflows, and the structural barriers to sustaining caregiving over the course of a cancer diagnosis and treatment.</w:t>
      </w:r>
      <w:r w:rsidRPr="005C404B" w:rsidR="00CB59D2">
        <w:rPr>
          <w:rFonts w:ascii="Georgia" w:hAnsi="Georgia" w:eastAsia="Haas Grot Text 55 Roman" w:cs="Haas Grot Text 55 Roman"/>
          <w:sz w:val="24"/>
          <w:szCs w:val="24"/>
        </w:rPr>
        <w:t xml:space="preserve"> </w:t>
      </w:r>
    </w:p>
    <w:p w:rsidRPr="005C404B" w:rsidR="00113848" w:rsidP="222A48BF" w:rsidRDefault="00113848" w14:paraId="6457CCDF" w14:textId="77777777">
      <w:pPr>
        <w:pStyle w:val="NoSpacing"/>
        <w:rPr>
          <w:rFonts w:ascii="Georgia" w:hAnsi="Georgia" w:eastAsia="Haas Grot Text 55 Roman" w:cs="Haas Grot Text 55 Roman"/>
          <w:sz w:val="24"/>
          <w:szCs w:val="24"/>
        </w:rPr>
      </w:pPr>
    </w:p>
    <w:p w:rsidRPr="005C404B" w:rsidR="00CB59D2" w:rsidP="222A48BF" w:rsidRDefault="00CB59D2" w14:paraId="70F617AE" w14:textId="27C24EDA">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For access to </w:t>
      </w:r>
      <w:r w:rsidRPr="005C404B" w:rsidR="00AD27A1">
        <w:rPr>
          <w:rFonts w:ascii="Georgia" w:hAnsi="Georgia" w:eastAsia="Haas Grot Text 55 Roman" w:cs="Haas Grot Text 55 Roman"/>
          <w:sz w:val="24"/>
          <w:szCs w:val="24"/>
        </w:rPr>
        <w:t xml:space="preserve">NAC’s </w:t>
      </w:r>
      <w:r w:rsidRPr="005C404B">
        <w:rPr>
          <w:rFonts w:ascii="Georgia" w:hAnsi="Georgia" w:eastAsia="Haas Grot Text 55 Roman" w:cs="Haas Grot Text 55 Roman"/>
          <w:sz w:val="24"/>
          <w:szCs w:val="24"/>
        </w:rPr>
        <w:t xml:space="preserve">cancer caregiving reports, data, and fact sheets, visit </w:t>
      </w:r>
      <w:hyperlink r:id="rId12">
        <w:r w:rsidRPr="005C404B">
          <w:rPr>
            <w:rStyle w:val="Hyperlink"/>
            <w:rFonts w:ascii="Georgia" w:hAnsi="Georgia" w:eastAsia="Haas Grot Text 55 Roman" w:cs="Haas Grot Text 55 Roman"/>
            <w:sz w:val="24"/>
            <w:szCs w:val="24"/>
          </w:rPr>
          <w:t>https://www.caregiving.org/cancer-caregiving-collaborative</w:t>
        </w:r>
      </w:hyperlink>
      <w:r w:rsidRPr="005C404B">
        <w:rPr>
          <w:rFonts w:ascii="Georgia" w:hAnsi="Georgia" w:eastAsia="Haas Grot Text 55 Roman" w:cs="Haas Grot Text 55 Roman"/>
          <w:sz w:val="24"/>
          <w:szCs w:val="24"/>
        </w:rPr>
        <w:t xml:space="preserve">. </w:t>
      </w:r>
    </w:p>
    <w:p w:rsidRPr="005C404B" w:rsidR="00604AFA" w:rsidP="222A48BF" w:rsidRDefault="00604AFA" w14:paraId="0369A043" w14:textId="777777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BEBE8"/>
        <w:tblCellMar>
          <w:left w:w="10" w:type="dxa"/>
          <w:right w:w="10" w:type="dxa"/>
        </w:tblCellMar>
        <w:tblLook w:val="0000" w:firstRow="0" w:lastRow="0" w:firstColumn="0" w:lastColumn="0" w:noHBand="0" w:noVBand="0"/>
      </w:tblPr>
      <w:tblGrid>
        <w:gridCol w:w="2155"/>
        <w:gridCol w:w="7205"/>
      </w:tblGrid>
      <w:tr w:rsidRPr="005C404B" w:rsidR="00950A77" w:rsidTr="3BC292CB" w14:paraId="6652AB48" w14:textId="77777777">
        <w:tc>
          <w:tcPr>
            <w:tcW w:w="2155" w:type="dxa"/>
            <w:shd w:val="clear" w:color="auto" w:fill="ABEBE8"/>
            <w:tcMar>
              <w:top w:w="80" w:type="dxa"/>
              <w:left w:w="140" w:type="dxa"/>
              <w:bottom w:w="80" w:type="dxa"/>
              <w:right w:w="100" w:type="dxa"/>
            </w:tcMar>
            <w:vAlign w:val="center"/>
          </w:tcPr>
          <w:p w:rsidRPr="005C404B" w:rsidR="0073109B" w:rsidP="222A48BF" w:rsidRDefault="00811A07" w14:paraId="5C08AE19" w14:textId="7DE566F7">
            <w:pPr>
              <w:rPr>
                <w:rFonts w:ascii="Georgia" w:hAnsi="Georgia" w:eastAsia="Reckless Neue" w:cs="Reckless Neue"/>
                <w:b/>
                <w:color w:val="auto"/>
                <w:sz w:val="24"/>
                <w:szCs w:val="24"/>
              </w:rPr>
            </w:pPr>
            <w:r w:rsidRPr="005C404B">
              <w:rPr>
                <w:rFonts w:ascii="Georgia" w:hAnsi="Georgia" w:eastAsia="Reckless Neue" w:cs="Reckless Neue"/>
                <w:b/>
                <w:color w:val="auto"/>
                <w:sz w:val="24"/>
                <w:szCs w:val="24"/>
              </w:rPr>
              <w:t xml:space="preserve">Kisqali </w:t>
            </w:r>
          </w:p>
        </w:tc>
        <w:tc>
          <w:tcPr>
            <w:tcW w:w="7205" w:type="dxa"/>
            <w:shd w:val="clear" w:color="auto" w:fill="DAF6F5"/>
            <w:tcMar>
              <w:top w:w="80" w:type="dxa"/>
              <w:left w:w="140" w:type="dxa"/>
              <w:bottom w:w="80" w:type="dxa"/>
              <w:right w:w="100" w:type="dxa"/>
            </w:tcMar>
            <w:vAlign w:val="center"/>
          </w:tcPr>
          <w:p w:rsidRPr="005C404B" w:rsidR="0073109B" w:rsidP="222A48BF" w:rsidRDefault="00527C2C" w14:paraId="540BDE0E" w14:textId="12A1294F">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 xml:space="preserve">Breast cancer </w:t>
            </w:r>
          </w:p>
        </w:tc>
      </w:tr>
      <w:tr w:rsidRPr="005C404B" w:rsidR="00950A77" w:rsidTr="3BC292CB" w14:paraId="0958A0AB"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73109B" w:rsidP="222A48BF" w:rsidRDefault="00811A07" w14:paraId="6ACBEF2B" w14:textId="4421A8CD">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Verzenio </w:t>
            </w:r>
          </w:p>
        </w:tc>
        <w:tc>
          <w:tcPr>
            <w:tcW w:w="7205" w:type="dxa"/>
            <w:shd w:val="clear" w:color="auto" w:fill="DAF6F5"/>
            <w:tcMar>
              <w:top w:w="80" w:type="dxa"/>
              <w:left w:w="140" w:type="dxa"/>
              <w:bottom w:w="80" w:type="dxa"/>
              <w:right w:w="100" w:type="dxa"/>
            </w:tcMar>
            <w:vAlign w:val="center"/>
          </w:tcPr>
          <w:p w:rsidRPr="005C404B" w:rsidR="0073109B" w:rsidP="222A48BF" w:rsidRDefault="00494F25" w14:paraId="2CA321E9" w14:textId="5A559F08">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Breast cancer</w:t>
            </w:r>
          </w:p>
        </w:tc>
      </w:tr>
      <w:tr w:rsidRPr="005C404B" w:rsidR="00950A77" w:rsidTr="3BC292CB" w14:paraId="2DF2AD50"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73109B" w:rsidP="222A48BF" w:rsidRDefault="00811A07" w14:paraId="4E67D71F" w14:textId="21C2D897">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Erleada </w:t>
            </w:r>
          </w:p>
        </w:tc>
        <w:tc>
          <w:tcPr>
            <w:tcW w:w="7205" w:type="dxa"/>
            <w:shd w:val="clear" w:color="auto" w:fill="DAF6F5"/>
            <w:tcMar>
              <w:top w:w="80" w:type="dxa"/>
              <w:left w:w="140" w:type="dxa"/>
              <w:bottom w:w="80" w:type="dxa"/>
              <w:right w:w="100" w:type="dxa"/>
            </w:tcMar>
            <w:vAlign w:val="center"/>
          </w:tcPr>
          <w:p w:rsidRPr="005C404B" w:rsidR="0073109B" w:rsidP="222A48BF" w:rsidRDefault="00494F25" w14:paraId="00B4AA37" w14:textId="4AFBD4CC">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Prostate cancer</w:t>
            </w:r>
          </w:p>
        </w:tc>
      </w:tr>
      <w:tr w:rsidRPr="005C404B" w:rsidR="00950A77" w:rsidTr="3BC292CB" w14:paraId="6A81D642"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73109B" w:rsidP="222A48BF" w:rsidRDefault="00811A07" w14:paraId="729DF534" w14:textId="3A1F7BF0">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Lenvima </w:t>
            </w:r>
          </w:p>
        </w:tc>
        <w:tc>
          <w:tcPr>
            <w:tcW w:w="7205" w:type="dxa"/>
            <w:shd w:val="clear" w:color="auto" w:fill="DAF6F5"/>
            <w:tcMar>
              <w:top w:w="80" w:type="dxa"/>
              <w:left w:w="140" w:type="dxa"/>
              <w:bottom w:w="80" w:type="dxa"/>
              <w:right w:w="100" w:type="dxa"/>
            </w:tcMar>
            <w:vAlign w:val="center"/>
          </w:tcPr>
          <w:p w:rsidRPr="005C404B" w:rsidR="0073109B" w:rsidP="222A48BF" w:rsidRDefault="00811A07" w14:paraId="30D4B072" w14:textId="64E27A41">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 xml:space="preserve">Thyroid cancer; </w:t>
            </w:r>
            <w:r w:rsidRPr="005C404B" w:rsidR="00847F9F">
              <w:rPr>
                <w:rFonts w:ascii="Georgia" w:hAnsi="Georgia" w:eastAsia="Reckless Neue" w:cs="Reckless Neue"/>
                <w:color w:val="auto"/>
                <w:sz w:val="24"/>
                <w:szCs w:val="24"/>
              </w:rPr>
              <w:t>Endometrial cancer;</w:t>
            </w:r>
            <w:r w:rsidRPr="005C404B" w:rsidR="00E762C6">
              <w:rPr>
                <w:rFonts w:ascii="Georgia" w:hAnsi="Georgia" w:eastAsia="Reckless Neue" w:cs="Reckless Neue"/>
                <w:color w:val="auto"/>
                <w:sz w:val="24"/>
                <w:szCs w:val="24"/>
              </w:rPr>
              <w:t xml:space="preserve"> Liver cancer: Kidney cancer</w:t>
            </w:r>
          </w:p>
        </w:tc>
      </w:tr>
    </w:tbl>
    <w:p w:rsidRPr="005C404B" w:rsidR="0073109B" w:rsidP="222A48BF" w:rsidRDefault="00811A07" w14:paraId="04A37DF8" w14:textId="09119171">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Key Data Points: Cancer 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200"/>
        <w:gridCol w:w="7160"/>
      </w:tblGrid>
      <w:tr w:rsidRPr="005C404B" w:rsidR="00950A77" w:rsidTr="05FB8363" w14:paraId="7858D6C2"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0F244C91" w14:textId="49AF619E">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7%</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7E9A165D" w14:textId="2DB948C5">
            <w:pPr>
              <w:rPr>
                <w:rFonts w:ascii="Georgia" w:hAnsi="Georgia" w:eastAsia="Reckless Neue" w:cs="Reckless Neue"/>
                <w:color w:val="170D7D"/>
                <w:sz w:val="24"/>
                <w:szCs w:val="24"/>
              </w:rPr>
            </w:pPr>
            <w:r w:rsidRPr="05FB8363" w:rsidR="00811A07">
              <w:rPr>
                <w:rFonts w:ascii="Georgia" w:hAnsi="Georgia" w:eastAsia="Reckless Neue" w:cs="Reckless Neue"/>
                <w:color w:val="170D7D"/>
                <w:sz w:val="24"/>
                <w:szCs w:val="24"/>
              </w:rPr>
              <w:t>Of family</w:t>
            </w:r>
            <w:r w:rsidRPr="05FB8363" w:rsidR="00811A07">
              <w:rPr>
                <w:rFonts w:ascii="Georgia" w:hAnsi="Georgia" w:eastAsia="Reckless Neue" w:cs="Reckless Neue"/>
                <w:color w:val="170D7D"/>
                <w:sz w:val="24"/>
                <w:szCs w:val="24"/>
              </w:rPr>
              <w:t xml:space="preserve"> caregivers </w:t>
            </w:r>
            <w:r w:rsidRPr="05FB8363" w:rsidR="00811A07">
              <w:rPr>
                <w:rFonts w:ascii="Georgia" w:hAnsi="Georgia" w:eastAsia="Reckless Neue" w:cs="Reckless Neue"/>
                <w:color w:val="170D7D"/>
                <w:sz w:val="24"/>
                <w:szCs w:val="24"/>
              </w:rPr>
              <w:t>identify</w:t>
            </w:r>
            <w:r w:rsidRPr="05FB8363" w:rsidR="00811A07">
              <w:rPr>
                <w:rFonts w:ascii="Georgia" w:hAnsi="Georgia" w:eastAsia="Reckless Neue" w:cs="Reckless Neue"/>
                <w:color w:val="170D7D"/>
                <w:sz w:val="24"/>
                <w:szCs w:val="24"/>
              </w:rPr>
              <w:t xml:space="preserve"> cancer as the primary condition </w:t>
            </w:r>
            <w:r w:rsidRPr="05FB8363" w:rsidR="17518E45">
              <w:rPr>
                <w:rFonts w:ascii="Georgia" w:hAnsi="Georgia" w:eastAsia="Reckless Neue" w:cs="Reckless Neue"/>
                <w:color w:val="170D7D"/>
                <w:sz w:val="24"/>
                <w:szCs w:val="24"/>
              </w:rPr>
              <w:t xml:space="preserve">for which they are providing </w:t>
            </w:r>
            <w:r w:rsidRPr="05FB8363" w:rsidR="00811A07">
              <w:rPr>
                <w:rFonts w:ascii="Georgia" w:hAnsi="Georgia" w:eastAsia="Reckless Neue" w:cs="Reckless Neue"/>
                <w:color w:val="170D7D"/>
                <w:sz w:val="24"/>
                <w:szCs w:val="24"/>
              </w:rPr>
              <w:t>care</w:t>
            </w:r>
            <w:r w:rsidRPr="05FB8363" w:rsidR="17518E45">
              <w:rPr>
                <w:rFonts w:ascii="Georgia" w:hAnsi="Georgia" w:eastAsia="Reckless Neue" w:cs="Reckless Neue"/>
                <w:color w:val="170D7D"/>
                <w:sz w:val="24"/>
                <w:szCs w:val="24"/>
              </w:rPr>
              <w:t xml:space="preserve">. This </w:t>
            </w:r>
            <w:r w:rsidRPr="05FB8363" w:rsidR="00811A07">
              <w:rPr>
                <w:rFonts w:ascii="Georgia" w:hAnsi="Georgia" w:eastAsia="Reckless Neue" w:cs="Reckless Neue"/>
                <w:color w:val="170D7D"/>
                <w:sz w:val="24"/>
                <w:szCs w:val="24"/>
              </w:rPr>
              <w:t>represent</w:t>
            </w:r>
            <w:r w:rsidRPr="05FB8363" w:rsidR="17518E45">
              <w:rPr>
                <w:rFonts w:ascii="Georgia" w:hAnsi="Georgia" w:eastAsia="Reckless Neue" w:cs="Reckless Neue"/>
                <w:color w:val="170D7D"/>
                <w:sz w:val="24"/>
                <w:szCs w:val="24"/>
              </w:rPr>
              <w:t>s</w:t>
            </w:r>
            <w:r w:rsidRPr="05FB8363" w:rsidR="00811A07">
              <w:rPr>
                <w:rFonts w:ascii="Georgia" w:hAnsi="Georgia" w:eastAsia="Reckless Neue" w:cs="Reckless Neue"/>
                <w:color w:val="170D7D"/>
                <w:sz w:val="24"/>
                <w:szCs w:val="24"/>
              </w:rPr>
              <w:t xml:space="preserve"> approximately 4 million caregivers of individuals with </w:t>
            </w:r>
            <w:r w:rsidRPr="05FB8363" w:rsidR="46F98B6D">
              <w:rPr>
                <w:rFonts w:ascii="Georgia" w:hAnsi="Georgia" w:eastAsia="Reckless Neue" w:cs="Reckless Neue"/>
                <w:color w:val="170D7D"/>
                <w:sz w:val="24"/>
                <w:szCs w:val="24"/>
              </w:rPr>
              <w:t xml:space="preserve">an </w:t>
            </w:r>
            <w:r w:rsidRPr="05FB8363" w:rsidR="00811A07">
              <w:rPr>
                <w:rFonts w:ascii="Georgia" w:hAnsi="Georgia" w:eastAsia="Reckless Neue" w:cs="Reckless Neue"/>
                <w:color w:val="170D7D"/>
                <w:sz w:val="24"/>
                <w:szCs w:val="24"/>
              </w:rPr>
              <w:t>active cancer diagnos</w:t>
            </w:r>
            <w:r w:rsidRPr="05FB8363" w:rsidR="11FE0CDB">
              <w:rPr>
                <w:rFonts w:ascii="Georgia" w:hAnsi="Georgia" w:eastAsia="Reckless Neue" w:cs="Reckless Neue"/>
                <w:color w:val="170D7D"/>
                <w:sz w:val="24"/>
                <w:szCs w:val="24"/>
              </w:rPr>
              <w:t>is</w:t>
            </w:r>
            <w:r w:rsidRPr="05FB8363" w:rsidR="00811A07">
              <w:rPr>
                <w:rFonts w:ascii="Georgia" w:hAnsi="Georgia" w:eastAsia="Reckless Neue" w:cs="Reckless Neue"/>
                <w:color w:val="170D7D"/>
                <w:sz w:val="24"/>
                <w:szCs w:val="24"/>
              </w:rPr>
              <w:t>.</w:t>
            </w:r>
          </w:p>
        </w:tc>
      </w:tr>
      <w:tr w:rsidRPr="005C404B" w:rsidR="00950A77" w:rsidTr="05FB8363" w14:paraId="099D6A09"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72DCD75B" w14:textId="50A43468">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47%</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1D3EB473" w14:textId="77777777">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experience at least one negative financial impact from caregiving. For cancer caregivers, financial toxicity compounds rapidly: transportation to treatment, time off work, managing complex medication regimens, and out-of-pocket costs can devastate family finances across the arc of a cancer diagnosis.</w:t>
            </w:r>
          </w:p>
        </w:tc>
      </w:tr>
    </w:tbl>
    <w:p w:rsidRPr="005C404B" w:rsidR="0073109B" w:rsidP="3BC292CB" w:rsidRDefault="00811A07" w14:paraId="6A3A3195" w14:textId="6BF1E957">
      <w:pPr>
        <w:rPr>
          <w:rFonts w:ascii="Georgia" w:hAnsi="Georgia"/>
          <w:sz w:val="24"/>
          <w:szCs w:val="24"/>
        </w:rPr>
      </w:pPr>
      <w:r w:rsidRPr="005C404B">
        <w:rPr>
          <w:rFonts w:ascii="Georgia" w:hAnsi="Georgia"/>
          <w:sz w:val="24"/>
          <w:szCs w:val="24"/>
        </w:rPr>
        <w:br/>
      </w:r>
      <w:r w:rsidRPr="005C404B">
        <w:rPr>
          <w:rFonts w:ascii="Georgia" w:hAnsi="Georgia"/>
          <w:sz w:val="24"/>
          <w:szCs w:val="24"/>
        </w:rPr>
        <w:br/>
      </w:r>
      <w:r w:rsidRPr="005C404B">
        <w:rPr>
          <w:rFonts w:ascii="Georgia" w:hAnsi="Georgia"/>
          <w:sz w:val="24"/>
          <w:szCs w:val="24"/>
        </w:rPr>
        <w:br/>
      </w:r>
      <w:r w:rsidRPr="005C404B">
        <w:rPr>
          <w:rFonts w:ascii="Georgia" w:hAnsi="Georgia"/>
          <w:sz w:val="24"/>
          <w:szCs w:val="24"/>
        </w:rPr>
        <w:br/>
      </w:r>
    </w:p>
    <w:p w:rsidRPr="005C404B" w:rsidR="00F268CC" w:rsidP="3BC292CB" w:rsidRDefault="00F268CC" w14:paraId="168D123A" w14:textId="0CD75568">
      <w:pPr>
        <w:rPr>
          <w:rFonts w:ascii="Georgia" w:hAnsi="Georgia"/>
          <w:sz w:val="24"/>
          <w:szCs w:val="24"/>
        </w:rPr>
      </w:pPr>
      <w:r w:rsidRPr="005C404B">
        <w:rPr>
          <w:rFonts w:ascii="Georgia" w:hAnsi="Georgia"/>
          <w:sz w:val="24"/>
          <w:szCs w:val="24"/>
        </w:rPr>
        <w:br/>
      </w:r>
    </w:p>
    <w:p w:rsidRPr="005C404B" w:rsidR="004C4A3D" w:rsidP="3BC292CB" w:rsidRDefault="004C4A3D" w14:paraId="51FA90C4" w14:textId="77777777">
      <w:pPr>
        <w:rPr>
          <w:rFonts w:ascii="Georgia" w:hAnsi="Georgia"/>
          <w:sz w:val="24"/>
          <w:szCs w:val="24"/>
        </w:rPr>
      </w:pPr>
    </w:p>
    <w:tbl>
      <w:tblPr>
        <w:tblW w:w="0" w:type="auto"/>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000" w:firstRow="0" w:lastRow="0" w:firstColumn="0" w:lastColumn="0" w:noHBand="0" w:noVBand="0"/>
      </w:tblPr>
      <w:tblGrid>
        <w:gridCol w:w="2199"/>
        <w:gridCol w:w="7155"/>
      </w:tblGrid>
      <w:tr w:rsidRPr="005C404B" w:rsidR="00F268CC" w:rsidTr="05FB8363" w14:paraId="299DA7F2" w14:textId="77777777">
        <w:trPr>
          <w:trHeight w:val="300"/>
        </w:trPr>
        <w:tc>
          <w:tcPr>
            <w:tcW w:w="2199" w:type="dxa"/>
            <w:shd w:val="clear" w:color="auto" w:fill="EDD166"/>
            <w:tcMar>
              <w:top w:w="120" w:type="dxa"/>
              <w:left w:w="120" w:type="dxa"/>
              <w:bottom w:w="120" w:type="dxa"/>
              <w:right w:w="120" w:type="dxa"/>
            </w:tcMar>
            <w:vAlign w:val="center"/>
          </w:tcPr>
          <w:p w:rsidRPr="005C404B" w:rsidR="00F268CC" w:rsidP="00FD1111" w:rsidRDefault="00F268CC" w14:paraId="3D00FE35" w14:textId="77777777">
            <w:pPr>
              <w:jc w:val="center"/>
              <w:rPr>
                <w:rFonts w:ascii="Georgia" w:hAnsi="Georgia" w:eastAsia="Reckless Neue" w:cs="Reckless Neue"/>
                <w:color w:val="170D7D"/>
                <w:sz w:val="24"/>
                <w:szCs w:val="24"/>
              </w:rPr>
            </w:pPr>
            <w:r w:rsidRPr="005C404B">
              <w:rPr>
                <w:rFonts w:ascii="Georgia" w:hAnsi="Georgia" w:eastAsia="Reckless Neue" w:cs="Reckless Neue"/>
                <w:b/>
                <w:bCs/>
                <w:color w:val="170D7D"/>
                <w:sz w:val="24"/>
                <w:szCs w:val="24"/>
              </w:rPr>
              <w:t>31%</w:t>
            </w:r>
          </w:p>
        </w:tc>
        <w:tc>
          <w:tcPr>
            <w:tcW w:w="7155" w:type="dxa"/>
            <w:shd w:val="clear" w:color="auto" w:fill="F5E6AD"/>
            <w:tcMar>
              <w:top w:w="100" w:type="dxa"/>
              <w:left w:w="160" w:type="dxa"/>
              <w:bottom w:w="100" w:type="dxa"/>
              <w:right w:w="120" w:type="dxa"/>
            </w:tcMar>
            <w:vAlign w:val="center"/>
          </w:tcPr>
          <w:p w:rsidRPr="005C404B" w:rsidR="00F268CC" w:rsidP="00FD1111" w:rsidRDefault="00F268CC" w14:paraId="6A250780" w14:textId="77777777">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have stopped saving money due to their caregiving responsibilities. An additional 24% have used up their short-term savings, and 13% have drawn on retirement or education accounts.</w:t>
            </w:r>
          </w:p>
        </w:tc>
      </w:tr>
      <w:tr w:rsidRPr="005C404B" w:rsidR="00F268CC" w:rsidTr="05FB8363" w14:paraId="510C3C0F" w14:textId="77777777">
        <w:trPr>
          <w:trHeight w:val="300"/>
        </w:trPr>
        <w:tc>
          <w:tcPr>
            <w:tcW w:w="2199" w:type="dxa"/>
            <w:shd w:val="clear" w:color="auto" w:fill="EDD166"/>
            <w:tcMar>
              <w:top w:w="120" w:type="dxa"/>
              <w:left w:w="120" w:type="dxa"/>
              <w:bottom w:w="120" w:type="dxa"/>
              <w:right w:w="120" w:type="dxa"/>
            </w:tcMar>
            <w:vAlign w:val="center"/>
          </w:tcPr>
          <w:p w:rsidRPr="005C404B" w:rsidR="00F268CC" w:rsidP="00FD1111" w:rsidRDefault="00F268CC" w14:paraId="2040BEB7" w14:textId="77777777">
            <w:pPr>
              <w:jc w:val="center"/>
              <w:rPr>
                <w:rFonts w:ascii="Georgia" w:hAnsi="Georgia" w:eastAsia="Reckless Neue" w:cs="Reckless Neue"/>
                <w:color w:val="170D7D"/>
                <w:sz w:val="24"/>
                <w:szCs w:val="24"/>
              </w:rPr>
            </w:pPr>
            <w:r w:rsidRPr="005C404B">
              <w:rPr>
                <w:rFonts w:ascii="Georgia" w:hAnsi="Georgia" w:eastAsia="Reckless Neue" w:cs="Reckless Neue"/>
                <w:b/>
                <w:bCs/>
                <w:color w:val="170D7D"/>
                <w:sz w:val="24"/>
                <w:szCs w:val="24"/>
              </w:rPr>
              <w:t>55%</w:t>
            </w:r>
          </w:p>
        </w:tc>
        <w:tc>
          <w:tcPr>
            <w:tcW w:w="7155" w:type="dxa"/>
            <w:shd w:val="clear" w:color="auto" w:fill="F5E6AD"/>
            <w:tcMar>
              <w:top w:w="100" w:type="dxa"/>
              <w:left w:w="160" w:type="dxa"/>
              <w:bottom w:w="100" w:type="dxa"/>
              <w:right w:w="120" w:type="dxa"/>
            </w:tcMar>
            <w:vAlign w:val="center"/>
          </w:tcPr>
          <w:p w:rsidRPr="005C404B" w:rsidR="00F268CC" w:rsidP="00FD1111" w:rsidRDefault="00F268CC" w14:paraId="6EE1371D" w14:textId="49F80D67">
            <w:pPr>
              <w:rPr>
                <w:rFonts w:ascii="Georgia" w:hAnsi="Georgia" w:eastAsia="Reckless Neue" w:cs="Reckless Neue"/>
                <w:color w:val="170D7D"/>
                <w:sz w:val="24"/>
                <w:szCs w:val="24"/>
              </w:rPr>
            </w:pPr>
            <w:r w:rsidRPr="05FB8363" w:rsidR="00F268CC">
              <w:rPr>
                <w:rFonts w:ascii="Georgia" w:hAnsi="Georgia" w:eastAsia="Reckless Neue" w:cs="Reckless Neue"/>
                <w:color w:val="170D7D"/>
                <w:sz w:val="24"/>
                <w:szCs w:val="24"/>
              </w:rPr>
              <w:t>Of family</w:t>
            </w:r>
            <w:r w:rsidRPr="05FB8363" w:rsidR="00F268CC">
              <w:rPr>
                <w:rFonts w:ascii="Georgia" w:hAnsi="Georgia" w:eastAsia="Reckless Neue" w:cs="Reckless Neue"/>
                <w:color w:val="170D7D"/>
                <w:sz w:val="24"/>
                <w:szCs w:val="24"/>
              </w:rPr>
              <w:t xml:space="preserve"> caregivers perform complex medical or nursing tasks. Tasks especially prevalent and complex in cancer caregiving, including managing infusion schedules, </w:t>
            </w:r>
            <w:r w:rsidRPr="05FB8363" w:rsidR="00F268CC">
              <w:rPr>
                <w:rFonts w:ascii="Georgia" w:hAnsi="Georgia" w:eastAsia="Reckless Neue" w:cs="Reckless Neue"/>
                <w:color w:val="170D7D"/>
                <w:sz w:val="24"/>
                <w:szCs w:val="24"/>
              </w:rPr>
              <w:t>monitoring</w:t>
            </w:r>
            <w:r w:rsidRPr="05FB8363" w:rsidR="00F268CC">
              <w:rPr>
                <w:rFonts w:ascii="Georgia" w:hAnsi="Georgia" w:eastAsia="Reckless Neue" w:cs="Reckless Neue"/>
                <w:color w:val="170D7D"/>
                <w:sz w:val="24"/>
                <w:szCs w:val="24"/>
              </w:rPr>
              <w:t xml:space="preserve"> side effects, administering supportive medications, and communicating with oncology teams.</w:t>
            </w:r>
          </w:p>
        </w:tc>
      </w:tr>
    </w:tbl>
    <w:p w:rsidRPr="005C404B" w:rsidR="0073109B" w:rsidP="3BC292CB" w:rsidRDefault="0073109B" w14:paraId="45543FF4" w14:textId="649DD8A5">
      <w:pPr>
        <w:rPr>
          <w:rFonts w:ascii="Georgia" w:hAnsi="Georgia"/>
          <w:sz w:val="24"/>
          <w:szCs w:val="24"/>
        </w:rPr>
      </w:pPr>
    </w:p>
    <w:p w:rsidRPr="005C404B" w:rsidR="0073109B" w:rsidP="3BC292CB" w:rsidRDefault="00811A07" w14:paraId="61D28249" w14:textId="0480D626">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Talking Points </w:t>
      </w:r>
    </w:p>
    <w:p w:rsidRPr="005C404B" w:rsidR="0073109B" w:rsidP="222A48BF" w:rsidRDefault="00811A07" w14:paraId="63DD14FE" w14:textId="77777777">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On the caregiving burden of cancer:</w:t>
      </w:r>
    </w:p>
    <w:p w:rsidRPr="005C404B" w:rsidR="0073109B" w:rsidP="222A48BF" w:rsidRDefault="00811A07" w14:paraId="337B3262" w14:textId="331937EC">
      <w:pPr>
        <w:pStyle w:val="NoSpacing"/>
        <w:numPr>
          <w:ilvl w:val="0"/>
          <w:numId w:val="6"/>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Cancer caregiving does not end at the clinic door. Family caregivers manage complex oral chemotherapy and targeted therapy regimens at home, monitor for adverse events, coordinate between subspecialists, and provide the physical and emotional support that makes treatment adherence possible. The caregiver is a critical part of the treatment tea</w:t>
      </w:r>
      <w:r w:rsidRPr="005C404B" w:rsidR="001215E5">
        <w:rPr>
          <w:rFonts w:ascii="Georgia" w:hAnsi="Georgia" w:eastAsia="Haas Grot Text 55 Roman" w:cs="Haas Grot Text 55 Roman"/>
          <w:sz w:val="24"/>
          <w:szCs w:val="24"/>
        </w:rPr>
        <w:t xml:space="preserve">m, yet they are </w:t>
      </w:r>
      <w:r w:rsidRPr="005C404B">
        <w:rPr>
          <w:rFonts w:ascii="Georgia" w:hAnsi="Georgia" w:eastAsia="Haas Grot Text 55 Roman" w:cs="Haas Grot Text 55 Roman"/>
          <w:sz w:val="24"/>
          <w:szCs w:val="24"/>
        </w:rPr>
        <w:t>rarely visible in treatment assessments.</w:t>
      </w:r>
    </w:p>
    <w:p w:rsidRPr="005C404B" w:rsidR="0073109B" w:rsidP="222A48BF" w:rsidRDefault="00811A07" w14:paraId="1848B8D7" w14:textId="6A102545">
      <w:pPr>
        <w:pStyle w:val="NoSpacing"/>
        <w:numPr>
          <w:ilvl w:val="0"/>
          <w:numId w:val="6"/>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Financial toxicity in cancer caregiving begins at diagnosis and compounds over time. Caregivers reduce or leave employment, absorb transportation and lodging costs, take on debt, and deplete savings</w:t>
      </w:r>
      <w:r w:rsidRPr="005C404B" w:rsidR="001215E5">
        <w:rPr>
          <w:rFonts w:ascii="Georgia" w:hAnsi="Georgia" w:eastAsia="Haas Grot Text 55 Roman" w:cs="Haas Grot Text 55 Roman"/>
          <w:sz w:val="24"/>
          <w:szCs w:val="24"/>
        </w:rPr>
        <w:t xml:space="preserve">. </w:t>
      </w:r>
    </w:p>
    <w:p w:rsidRPr="005C404B" w:rsidR="3DFF39CC" w:rsidP="3DFF39CC" w:rsidRDefault="00811A07" w14:paraId="71989347" w14:textId="1EF6ED3D">
      <w:pPr>
        <w:pStyle w:val="NoSpacing"/>
        <w:numPr>
          <w:ilvl w:val="0"/>
          <w:numId w:val="6"/>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More than 30% of family caregivers have been providing care for five or more years. </w:t>
      </w:r>
    </w:p>
    <w:p w:rsidRPr="005C404B" w:rsidR="00306533" w:rsidP="222A48BF" w:rsidRDefault="00306533" w14:paraId="1AA1A288" w14:textId="77777777">
      <w:pPr>
        <w:pStyle w:val="NoSpacing"/>
        <w:rPr>
          <w:rFonts w:ascii="Georgia" w:hAnsi="Georgia" w:eastAsia="Haas Grot Text 55 Roman" w:cs="Haas Grot Text 55 Roman"/>
          <w:sz w:val="24"/>
          <w:szCs w:val="24"/>
        </w:rPr>
      </w:pPr>
    </w:p>
    <w:p w:rsidRPr="005C404B" w:rsidR="000614FB" w:rsidP="222A48BF" w:rsidRDefault="000614FB" w14:paraId="7E7B715A" w14:textId="77777777">
      <w:pPr>
        <w:pStyle w:val="NoSpacing"/>
        <w:rPr>
          <w:rFonts w:ascii="Georgia" w:hAnsi="Georgia" w:eastAsia="Haas Grot Text 55 Roman" w:cs="Haas Grot Text 55 Roman"/>
          <w:b/>
          <w:color w:val="26A3A3"/>
          <w:sz w:val="24"/>
          <w:szCs w:val="24"/>
        </w:rPr>
      </w:pPr>
      <w:r w:rsidRPr="05FB8363" w:rsidR="000614FB">
        <w:rPr>
          <w:rFonts w:ascii="Georgia" w:hAnsi="Georgia" w:eastAsia="Haas Grot Text 55 Roman" w:cs="Haas Grot Text 55 Roman"/>
          <w:b w:val="1"/>
          <w:bCs w:val="1"/>
          <w:color w:val="26A3A3"/>
          <w:sz w:val="24"/>
          <w:szCs w:val="24"/>
        </w:rPr>
        <w:t>On access and affordability:</w:t>
      </w:r>
    </w:p>
    <w:p w:rsidR="0336EFC4" w:rsidP="05FB8363" w:rsidRDefault="0336EFC4" w14:paraId="7B07D0A7" w14:textId="75C8FCFD">
      <w:pPr>
        <w:pStyle w:val="NoSpacing"/>
        <w:numPr>
          <w:ilvl w:val="0"/>
          <w:numId w:val="7"/>
        </w:numPr>
        <w:rPr>
          <w:rFonts w:ascii="Georgia" w:hAnsi="Georgia" w:eastAsia="Haas Grot Text 55 Roman" w:cs="Haas Grot Text 55 Roman"/>
          <w:sz w:val="24"/>
          <w:szCs w:val="24"/>
        </w:rPr>
      </w:pPr>
      <w:r w:rsidRPr="05FB8363" w:rsidR="0336EFC4">
        <w:rPr>
          <w:rFonts w:ascii="Georgia" w:hAnsi="Georgia" w:eastAsia="Haas Grot Text 55 Roman" w:cs="Haas Grot Text 55 Roman"/>
          <w:sz w:val="24"/>
          <w:szCs w:val="24"/>
        </w:rPr>
        <w:t>The sustained caregiver hardship of managing ongoing cancer treatments, maintenance regimens, or surveillance must be factored into assessments of access and affordability.</w:t>
      </w:r>
    </w:p>
    <w:p w:rsidRPr="00B13699" w:rsidR="00613286" w:rsidP="00B13699" w:rsidRDefault="00613286" w14:paraId="442B3EE7" w14:textId="2B8DD910">
      <w:pPr>
        <w:pStyle w:val="NoSpacing"/>
        <w:numPr>
          <w:ilvl w:val="0"/>
          <w:numId w:val="7"/>
        </w:numPr>
        <w:rPr>
          <w:rFonts w:ascii="Georgia" w:hAnsi="Georgia"/>
          <w:sz w:val="24"/>
          <w:szCs w:val="24"/>
        </w:rPr>
      </w:pPr>
      <w:r w:rsidRPr="00B13699">
        <w:rPr>
          <w:rFonts w:ascii="Georgia" w:hAnsi="Georgia"/>
          <w:sz w:val="24"/>
          <w:szCs w:val="24"/>
        </w:rPr>
        <w:t>Insurance barriers and coverage limitations can delay or restrict treatment options. Family caregivers frequently spend substantial time navigating prior authorizations, coverage appeals, and assistance programs to secure access to necessary cancer therapies and supportive care.</w:t>
      </w:r>
    </w:p>
    <w:p w:rsidRPr="00B13699" w:rsidR="0090455F" w:rsidP="00B13699" w:rsidRDefault="00E33768" w14:paraId="7B5BB479" w14:textId="730E30D6">
      <w:pPr>
        <w:pStyle w:val="NoSpacing"/>
        <w:numPr>
          <w:ilvl w:val="0"/>
          <w:numId w:val="7"/>
        </w:numPr>
        <w:rPr>
          <w:rFonts w:ascii="Georgia" w:hAnsi="Georgia"/>
          <w:sz w:val="24"/>
          <w:szCs w:val="24"/>
        </w:rPr>
      </w:pPr>
      <w:r w:rsidRPr="05FB8363" w:rsidR="1C65E491">
        <w:rPr>
          <w:rFonts w:ascii="Georgia" w:hAnsi="Georgia"/>
          <w:sz w:val="24"/>
          <w:szCs w:val="24"/>
        </w:rPr>
        <w:t>C</w:t>
      </w:r>
      <w:r w:rsidRPr="05FB8363" w:rsidR="00E33768">
        <w:rPr>
          <w:rFonts w:ascii="Georgia" w:hAnsi="Georgia"/>
          <w:sz w:val="24"/>
          <w:szCs w:val="24"/>
        </w:rPr>
        <w:t>aregivers often help manage out-of-pocket costs for medications, infusions,</w:t>
      </w:r>
      <w:r w:rsidRPr="05FB8363" w:rsidR="67CBF001">
        <w:rPr>
          <w:rFonts w:ascii="Georgia" w:hAnsi="Georgia"/>
          <w:sz w:val="24"/>
          <w:szCs w:val="24"/>
        </w:rPr>
        <w:t xml:space="preserve"> </w:t>
      </w:r>
      <w:r>
        <w:br/>
      </w:r>
      <w:r w:rsidRPr="05FB8363" w:rsidR="00E33768">
        <w:rPr>
          <w:rFonts w:ascii="Georgia" w:hAnsi="Georgia"/>
          <w:sz w:val="24"/>
          <w:szCs w:val="24"/>
        </w:rPr>
        <w:t>supportive therapies, transportation, and lodging during treatment, while also balancing potential lost income due to caregiving responsibilities.</w:t>
      </w:r>
    </w:p>
    <w:p w:rsidRPr="005C404B" w:rsidR="004C4A3D" w:rsidP="222A48BF" w:rsidRDefault="00B316F6" w14:paraId="61CFEDA6" w14:textId="77777777">
      <w:pPr>
        <w:pStyle w:val="NoSpacing"/>
        <w:rPr>
          <w:rFonts w:ascii="Georgia" w:hAnsi="Georgia" w:eastAsia="Reckless Neue" w:cs="Reckless Neue"/>
          <w:b/>
          <w:bCs/>
          <w:color w:val="170D7D"/>
          <w:sz w:val="24"/>
          <w:szCs w:val="24"/>
        </w:rPr>
      </w:pPr>
      <w:r w:rsidRPr="005C404B">
        <w:rPr>
          <w:rFonts w:ascii="Georgia" w:hAnsi="Georgia"/>
          <w:sz w:val="24"/>
          <w:szCs w:val="24"/>
        </w:rPr>
        <w:br/>
      </w:r>
    </w:p>
    <w:p w:rsidR="005C404B" w:rsidP="222A48BF" w:rsidRDefault="005C404B" w14:paraId="7A37FE2F" w14:textId="77777777">
      <w:pPr>
        <w:pStyle w:val="NoSpacing"/>
        <w:rPr>
          <w:rFonts w:ascii="Georgia" w:hAnsi="Georgia" w:eastAsia="Reckless Neue" w:cs="Reckless Neue"/>
          <w:b/>
          <w:bCs/>
          <w:color w:val="170D7D"/>
          <w:sz w:val="24"/>
          <w:szCs w:val="24"/>
        </w:rPr>
      </w:pPr>
    </w:p>
    <w:p w:rsidR="00B13699" w:rsidP="222A48BF" w:rsidRDefault="00B13699" w14:paraId="214814AD" w14:textId="77777777">
      <w:pPr>
        <w:pStyle w:val="NoSpacing"/>
        <w:rPr>
          <w:rFonts w:ascii="Georgia" w:hAnsi="Georgia" w:eastAsia="Reckless Neue" w:cs="Reckless Neue"/>
          <w:b/>
          <w:bCs/>
          <w:color w:val="170D7D"/>
          <w:sz w:val="24"/>
          <w:szCs w:val="24"/>
        </w:rPr>
      </w:pPr>
    </w:p>
    <w:p w:rsidR="00B13699" w:rsidP="222A48BF" w:rsidRDefault="00B13699" w14:paraId="7B36D38D" w14:textId="77777777">
      <w:pPr>
        <w:pStyle w:val="NoSpacing"/>
        <w:rPr>
          <w:rFonts w:ascii="Georgia" w:hAnsi="Georgia" w:eastAsia="Reckless Neue" w:cs="Reckless Neue"/>
          <w:b/>
          <w:bCs/>
          <w:color w:val="170D7D"/>
          <w:sz w:val="24"/>
          <w:szCs w:val="24"/>
        </w:rPr>
      </w:pPr>
    </w:p>
    <w:p w:rsidRPr="005C404B" w:rsidR="0090455F" w:rsidP="222A48BF" w:rsidRDefault="00663A4A" w14:paraId="253AEE38" w14:textId="654DF82D">
      <w:pPr>
        <w:pStyle w:val="NoSpacing"/>
        <w:rPr>
          <w:rFonts w:ascii="Georgia" w:hAnsi="Georgia"/>
          <w:sz w:val="24"/>
          <w:szCs w:val="24"/>
        </w:rPr>
      </w:pPr>
      <w:r w:rsidRPr="005C404B">
        <w:rPr>
          <w:rFonts w:ascii="Georgia" w:hAnsi="Georgia" w:eastAsia="Reckless Neue" w:cs="Reckless Neue"/>
          <w:b/>
          <w:bCs/>
          <w:color w:val="170D7D"/>
          <w:sz w:val="24"/>
          <w:szCs w:val="24"/>
        </w:rPr>
        <w:t xml:space="preserve">SECTION </w:t>
      </w:r>
      <w:r w:rsidRPr="005C404B" w:rsidR="00A7419B">
        <w:rPr>
          <w:rFonts w:ascii="Georgia" w:hAnsi="Georgia" w:eastAsia="Reckless Neue" w:cs="Reckless Neue"/>
          <w:b/>
          <w:bCs/>
          <w:color w:val="170D7D"/>
          <w:sz w:val="24"/>
          <w:szCs w:val="24"/>
        </w:rPr>
        <w:t>III</w:t>
      </w:r>
      <w:r w:rsidRPr="005C404B">
        <w:rPr>
          <w:rFonts w:ascii="Georgia" w:hAnsi="Georgia" w:eastAsia="Reckless Neue" w:cs="Reckless Neue"/>
          <w:b/>
          <w:bCs/>
          <w:color w:val="170D7D"/>
          <w:sz w:val="24"/>
          <w:szCs w:val="24"/>
        </w:rPr>
        <w:t>: IMMUNOLOGY/AUTOIMMUNE</w:t>
      </w:r>
      <w:r w:rsidRPr="005C404B" w:rsidR="00772C29">
        <w:rPr>
          <w:rFonts w:ascii="Georgia" w:hAnsi="Georgia" w:eastAsia="Reckless Neue" w:cs="Reckless Neue"/>
          <w:b/>
          <w:bCs/>
          <w:color w:val="170D7D"/>
          <w:sz w:val="24"/>
          <w:szCs w:val="24"/>
        </w:rPr>
        <w:t xml:space="preserve"> </w:t>
      </w:r>
      <w:r w:rsidRPr="005C404B">
        <w:rPr>
          <w:rFonts w:ascii="Georgia" w:hAnsi="Georgia" w:eastAsia="Reckless Neue" w:cs="Reckless Neue"/>
          <w:b/>
          <w:bCs/>
          <w:color w:val="170D7D"/>
          <w:sz w:val="24"/>
          <w:szCs w:val="24"/>
        </w:rPr>
        <w:t xml:space="preserve"> </w:t>
      </w:r>
    </w:p>
    <w:p w:rsidRPr="005C404B" w:rsidR="74AF8167" w:rsidP="74AF8167" w:rsidRDefault="74AF8167" w14:paraId="08E542E1" w14:textId="1322E474">
      <w:pPr>
        <w:pStyle w:val="NoSpacing"/>
        <w:rPr>
          <w:rFonts w:ascii="Georgia" w:hAnsi="Georgia" w:eastAsia="Reckless Neue" w:cs="Reckless Neue"/>
          <w:b/>
          <w:bCs/>
          <w:color w:val="170D7D"/>
          <w:sz w:val="24"/>
          <w:szCs w:val="24"/>
        </w:rPr>
      </w:pPr>
    </w:p>
    <w:p w:rsidRPr="005C404B" w:rsidR="0090455F" w:rsidP="222A48BF" w:rsidRDefault="0090455F" w14:paraId="204A7105" w14:textId="5DF2960E">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Autoimmune diseases and conditions such as rheumatoid arthritis, lupus, psoriatic arthritis, Crohn’s disease, and related inflammatory diseases are chronic, often unpredictable, and frequently disabling. The caregiving landscape for these conditions is defined by complexity, duration, and the relentless management hardship that falls on families when flares are unpredictable</w:t>
      </w:r>
      <w:r w:rsidRPr="005C404B" w:rsidR="731519FC">
        <w:rPr>
          <w:rFonts w:ascii="Georgia" w:hAnsi="Georgia" w:eastAsia="Haas Grot Text 55 Roman" w:cs="Haas Grot Text 55 Roman"/>
          <w:sz w:val="24"/>
          <w:szCs w:val="24"/>
        </w:rPr>
        <w:t>,</w:t>
      </w:r>
      <w:r w:rsidRPr="005C404B">
        <w:rPr>
          <w:rFonts w:ascii="Georgia" w:hAnsi="Georgia" w:eastAsia="Haas Grot Text 55 Roman" w:cs="Haas Grot Text 55 Roman"/>
          <w:sz w:val="24"/>
          <w:szCs w:val="24"/>
        </w:rPr>
        <w:t xml:space="preserve"> and medication regimens are intricate.</w:t>
      </w:r>
    </w:p>
    <w:p w:rsidRPr="005C404B" w:rsidR="0090455F" w:rsidP="222A48BF" w:rsidRDefault="0090455F" w14:paraId="62DE9DE3" w14:textId="77777777">
      <w:pPr>
        <w:pStyle w:val="NoSpacing"/>
        <w:rPr>
          <w:rFonts w:ascii="Georgia" w:hAnsi="Georgia" w:eastAsia="Haas Grot Text 55 Roman" w:cs="Haas Grot Text 55 Roman"/>
          <w:sz w:val="24"/>
          <w:szCs w:val="24"/>
        </w:rPr>
      </w:pPr>
    </w:p>
    <w:p w:rsidRPr="005C404B" w:rsidR="0090455F" w:rsidP="222A48BF" w:rsidRDefault="0090455F" w14:paraId="115BFBD6" w14:textId="41623901">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A defining feature of autoimmune disease caregiving is its indefinite timeframe; these are not time-limited diseases or conditions but rather result in lifelong management needs. CGUS 2025 data show that 30% of caregivers have been providing care for five or more years, and autoimmune conditions are among the most common drivers of sustained, long-term caregiving. </w:t>
      </w:r>
    </w:p>
    <w:p w:rsidRPr="005C404B" w:rsidR="00772C29" w:rsidP="222A48BF" w:rsidRDefault="00772C29" w14:paraId="19C080EA" w14:textId="777777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EDD166"/>
        <w:tblCellMar>
          <w:left w:w="10" w:type="dxa"/>
          <w:right w:w="10" w:type="dxa"/>
        </w:tblCellMar>
        <w:tblLook w:val="0000" w:firstRow="0" w:lastRow="0" w:firstColumn="0" w:lastColumn="0" w:noHBand="0" w:noVBand="0"/>
      </w:tblPr>
      <w:tblGrid>
        <w:gridCol w:w="2155"/>
        <w:gridCol w:w="7205"/>
      </w:tblGrid>
      <w:tr w:rsidRPr="005C404B" w:rsidR="00950A77" w:rsidTr="3BC292CB" w14:paraId="3391CBD2" w14:textId="77777777">
        <w:tc>
          <w:tcPr>
            <w:tcW w:w="2155" w:type="dxa"/>
            <w:shd w:val="clear" w:color="auto" w:fill="ABEBE8"/>
            <w:tcMar>
              <w:top w:w="80" w:type="dxa"/>
              <w:left w:w="140" w:type="dxa"/>
              <w:bottom w:w="80" w:type="dxa"/>
              <w:right w:w="100" w:type="dxa"/>
            </w:tcMar>
            <w:vAlign w:val="center"/>
          </w:tcPr>
          <w:p w:rsidRPr="005C404B" w:rsidR="0073109B" w:rsidP="222A48BF" w:rsidRDefault="00811A07" w14:paraId="1E7ED53D" w14:textId="5F79082C">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Orencia </w:t>
            </w:r>
          </w:p>
        </w:tc>
        <w:tc>
          <w:tcPr>
            <w:tcW w:w="7205" w:type="dxa"/>
            <w:shd w:val="clear" w:color="auto" w:fill="DAF6F5"/>
            <w:tcMar>
              <w:top w:w="80" w:type="dxa"/>
              <w:left w:w="140" w:type="dxa"/>
              <w:bottom w:w="80" w:type="dxa"/>
              <w:right w:w="100" w:type="dxa"/>
            </w:tcMar>
            <w:vAlign w:val="center"/>
          </w:tcPr>
          <w:p w:rsidRPr="005C404B" w:rsidR="0073109B" w:rsidP="222A48BF" w:rsidRDefault="00811A07" w14:paraId="02C75197" w14:textId="413B63CA">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Rheumatoid arthritis; Psoriatic arthritis</w:t>
            </w:r>
          </w:p>
        </w:tc>
      </w:tr>
      <w:tr w:rsidRPr="005C404B" w:rsidR="00950A77" w:rsidTr="3BC292CB" w14:paraId="0AA31C30"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73109B" w:rsidP="222A48BF" w:rsidRDefault="00811A07" w14:paraId="24EE194F" w14:textId="1E701420">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Xeljanz </w:t>
            </w:r>
          </w:p>
        </w:tc>
        <w:tc>
          <w:tcPr>
            <w:tcW w:w="7205" w:type="dxa"/>
            <w:shd w:val="clear" w:color="auto" w:fill="DAF6F5"/>
            <w:tcMar>
              <w:top w:w="80" w:type="dxa"/>
              <w:left w:w="140" w:type="dxa"/>
              <w:bottom w:w="80" w:type="dxa"/>
              <w:right w:w="100" w:type="dxa"/>
            </w:tcMar>
            <w:vAlign w:val="center"/>
          </w:tcPr>
          <w:p w:rsidRPr="005C404B" w:rsidR="0073109B" w:rsidP="222A48BF" w:rsidRDefault="00811A07" w14:paraId="5D4DBEF1" w14:textId="77777777">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Rheumatoid arthritis; Psoriatic arthritis; Ulcerative colitis</w:t>
            </w:r>
          </w:p>
        </w:tc>
      </w:tr>
      <w:tr w:rsidRPr="005C404B" w:rsidR="00950A77" w:rsidTr="3BC292CB" w14:paraId="46122DFF"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73109B" w:rsidP="222A48BF" w:rsidRDefault="00811A07" w14:paraId="11885575" w14:textId="4CC0DE00">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Cimzia </w:t>
            </w:r>
          </w:p>
        </w:tc>
        <w:tc>
          <w:tcPr>
            <w:tcW w:w="7205" w:type="dxa"/>
            <w:shd w:val="clear" w:color="auto" w:fill="DAF6F5"/>
            <w:tcMar>
              <w:top w:w="80" w:type="dxa"/>
              <w:left w:w="140" w:type="dxa"/>
              <w:bottom w:w="80" w:type="dxa"/>
              <w:right w:w="100" w:type="dxa"/>
            </w:tcMar>
            <w:vAlign w:val="center"/>
          </w:tcPr>
          <w:p w:rsidRPr="005C404B" w:rsidR="0073109B" w:rsidP="222A48BF" w:rsidRDefault="004B5944" w14:paraId="364311E4" w14:textId="1E117FB1">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Crohn’s disease; Plaque p</w:t>
            </w:r>
            <w:r w:rsidRPr="005C404B" w:rsidR="001261AC">
              <w:rPr>
                <w:rFonts w:ascii="Georgia" w:hAnsi="Georgia" w:eastAsia="Reckless Neue" w:cs="Reckless Neue"/>
                <w:color w:val="auto"/>
                <w:sz w:val="24"/>
                <w:szCs w:val="24"/>
              </w:rPr>
              <w:t xml:space="preserve">soriasis; </w:t>
            </w:r>
            <w:r w:rsidRPr="005C404B" w:rsidR="00F364A9">
              <w:rPr>
                <w:rFonts w:ascii="Georgia" w:hAnsi="Georgia" w:eastAsia="Reckless Neue" w:cs="Reckless Neue"/>
                <w:color w:val="auto"/>
                <w:sz w:val="24"/>
                <w:szCs w:val="24"/>
              </w:rPr>
              <w:t xml:space="preserve">Psoriatic arthritis; </w:t>
            </w:r>
            <w:r w:rsidRPr="005C404B" w:rsidR="00C451E6">
              <w:rPr>
                <w:rFonts w:ascii="Georgia" w:hAnsi="Georgia" w:eastAsia="Reckless Neue" w:cs="Reckless Neue"/>
                <w:color w:val="auto"/>
                <w:sz w:val="24"/>
                <w:szCs w:val="24"/>
              </w:rPr>
              <w:t>Rheumatoid arthritis</w:t>
            </w:r>
          </w:p>
        </w:tc>
      </w:tr>
      <w:tr w:rsidRPr="005C404B" w:rsidR="00950A77" w:rsidTr="3BC292CB" w14:paraId="0F123FF7"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C451E6" w:rsidP="222A48BF" w:rsidRDefault="00C451E6" w14:paraId="6C1AEE53" w14:textId="360A1818">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Cosntyx </w:t>
            </w:r>
          </w:p>
        </w:tc>
        <w:tc>
          <w:tcPr>
            <w:tcW w:w="7205" w:type="dxa"/>
            <w:shd w:val="clear" w:color="auto" w:fill="DAF6F5"/>
            <w:tcMar>
              <w:top w:w="80" w:type="dxa"/>
              <w:left w:w="140" w:type="dxa"/>
              <w:bottom w:w="80" w:type="dxa"/>
              <w:right w:w="100" w:type="dxa"/>
            </w:tcMar>
            <w:vAlign w:val="center"/>
          </w:tcPr>
          <w:p w:rsidRPr="005C404B" w:rsidR="00C451E6" w:rsidP="222A48BF" w:rsidRDefault="005A79B2" w14:paraId="6035E800" w14:textId="664DCCBD">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Plaque psoriasis; Psoriatic arthritis</w:t>
            </w:r>
          </w:p>
        </w:tc>
      </w:tr>
      <w:tr w:rsidRPr="005C404B" w:rsidR="00950A77" w:rsidTr="3BC292CB" w14:paraId="2A30DE59" w14:textId="77777777">
        <w:tblPrEx>
          <w:shd w:val="clear" w:color="auto" w:fill="auto"/>
        </w:tblPrEx>
        <w:tc>
          <w:tcPr>
            <w:tcW w:w="2155" w:type="dxa"/>
            <w:shd w:val="clear" w:color="auto" w:fill="ABEBE8"/>
            <w:tcMar>
              <w:top w:w="80" w:type="dxa"/>
              <w:left w:w="140" w:type="dxa"/>
              <w:bottom w:w="80" w:type="dxa"/>
              <w:right w:w="100" w:type="dxa"/>
            </w:tcMar>
            <w:vAlign w:val="center"/>
          </w:tcPr>
          <w:p w:rsidRPr="005C404B" w:rsidR="005A79B2" w:rsidP="222A48BF" w:rsidRDefault="005A79B2" w14:paraId="7BC1CCEF" w14:textId="286127C1">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Entyvio </w:t>
            </w:r>
          </w:p>
        </w:tc>
        <w:tc>
          <w:tcPr>
            <w:tcW w:w="7205" w:type="dxa"/>
            <w:shd w:val="clear" w:color="auto" w:fill="DAF6F5"/>
            <w:tcMar>
              <w:top w:w="80" w:type="dxa"/>
              <w:left w:w="140" w:type="dxa"/>
              <w:bottom w:w="80" w:type="dxa"/>
              <w:right w:w="100" w:type="dxa"/>
            </w:tcMar>
            <w:vAlign w:val="center"/>
          </w:tcPr>
          <w:p w:rsidRPr="005C404B" w:rsidR="005A79B2" w:rsidP="222A48BF" w:rsidRDefault="00CE70C5" w14:paraId="54DFD666" w14:textId="28FA7D64">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Crohn’s disease; Ulcerative colitis</w:t>
            </w:r>
          </w:p>
        </w:tc>
      </w:tr>
    </w:tbl>
    <w:p w:rsidRPr="005C404B" w:rsidR="0073109B" w:rsidP="222A48BF" w:rsidRDefault="004D0FA2" w14:paraId="4ED30A73" w14:textId="7C2A5CDC">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Key Data Points: Autoimmune Disease 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EDD166"/>
        <w:tblCellMar>
          <w:left w:w="10" w:type="dxa"/>
          <w:right w:w="10" w:type="dxa"/>
        </w:tblCellMar>
        <w:tblLook w:val="0000" w:firstRow="0" w:lastRow="0" w:firstColumn="0" w:lastColumn="0" w:noHBand="0" w:noVBand="0"/>
      </w:tblPr>
      <w:tblGrid>
        <w:gridCol w:w="2200"/>
        <w:gridCol w:w="7160"/>
      </w:tblGrid>
      <w:tr w:rsidRPr="005C404B" w:rsidR="00950A77" w:rsidTr="05FB8363" w14:paraId="4E514A14" w14:textId="77777777">
        <w:tc>
          <w:tcPr>
            <w:tcW w:w="2200" w:type="dxa"/>
            <w:shd w:val="clear" w:color="auto" w:fill="EDD166"/>
            <w:tcMar>
              <w:top w:w="120" w:type="dxa"/>
              <w:left w:w="120" w:type="dxa"/>
              <w:bottom w:w="120" w:type="dxa"/>
              <w:right w:w="120" w:type="dxa"/>
            </w:tcMar>
            <w:vAlign w:val="center"/>
          </w:tcPr>
          <w:p w:rsidRPr="005C404B" w:rsidR="0073109B" w:rsidP="222A48BF" w:rsidRDefault="00811A07" w14:paraId="1144CC13" w14:textId="54840113">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73%</w:t>
            </w:r>
          </w:p>
        </w:tc>
        <w:tc>
          <w:tcPr>
            <w:tcW w:w="7160" w:type="dxa"/>
            <w:shd w:val="clear" w:color="auto" w:fill="F5E6AD"/>
            <w:tcMar>
              <w:top w:w="100" w:type="dxa"/>
              <w:left w:w="160" w:type="dxa"/>
              <w:bottom w:w="100" w:type="dxa"/>
              <w:right w:w="120" w:type="dxa"/>
            </w:tcMar>
            <w:vAlign w:val="center"/>
          </w:tcPr>
          <w:p w:rsidRPr="005C404B" w:rsidR="0073109B" w:rsidP="222A48BF" w:rsidRDefault="00811A07" w14:paraId="1755B6C4" w14:textId="6A41A5E4">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 xml:space="preserve">Of care recipients experience at least two categories of health conditions simultaneously. </w:t>
            </w:r>
            <w:r w:rsidRPr="005C404B" w:rsidR="00904BFB">
              <w:rPr>
                <w:rFonts w:ascii="Georgia" w:hAnsi="Georgia" w:eastAsia="Reckless Neue" w:cs="Reckless Neue"/>
                <w:color w:val="170D7D"/>
                <w:sz w:val="24"/>
                <w:szCs w:val="24"/>
              </w:rPr>
              <w:t>Many a</w:t>
            </w:r>
            <w:r w:rsidRPr="005C404B">
              <w:rPr>
                <w:rFonts w:ascii="Georgia" w:hAnsi="Georgia" w:eastAsia="Reckless Neue" w:cs="Reckless Neue"/>
                <w:color w:val="170D7D"/>
                <w:sz w:val="24"/>
                <w:szCs w:val="24"/>
              </w:rPr>
              <w:t xml:space="preserve">utoimmune </w:t>
            </w:r>
            <w:r w:rsidRPr="005C404B" w:rsidR="00904BFB">
              <w:rPr>
                <w:rFonts w:ascii="Georgia" w:hAnsi="Georgia" w:eastAsia="Reckless Neue" w:cs="Reckless Neue"/>
                <w:color w:val="170D7D"/>
                <w:sz w:val="24"/>
                <w:szCs w:val="24"/>
              </w:rPr>
              <w:t xml:space="preserve">diseases have </w:t>
            </w:r>
            <w:r w:rsidRPr="005C404B">
              <w:rPr>
                <w:rFonts w:ascii="Georgia" w:hAnsi="Georgia" w:eastAsia="Reckless Neue" w:cs="Reckless Neue"/>
                <w:color w:val="170D7D"/>
                <w:sz w:val="24"/>
                <w:szCs w:val="24"/>
              </w:rPr>
              <w:t>comorbid</w:t>
            </w:r>
            <w:r w:rsidRPr="005C404B" w:rsidR="00904BFB">
              <w:rPr>
                <w:rFonts w:ascii="Georgia" w:hAnsi="Georgia" w:eastAsia="Reckless Neue" w:cs="Reckless Neue"/>
                <w:color w:val="170D7D"/>
                <w:sz w:val="24"/>
                <w:szCs w:val="24"/>
              </w:rPr>
              <w:t xml:space="preserve"> conditions</w:t>
            </w:r>
            <w:r w:rsidRPr="005C404B">
              <w:rPr>
                <w:rFonts w:ascii="Georgia" w:hAnsi="Georgia" w:eastAsia="Reckless Neue" w:cs="Reckless Neue"/>
                <w:color w:val="170D7D"/>
                <w:sz w:val="24"/>
                <w:szCs w:val="24"/>
              </w:rPr>
              <w:t>, compounding the caregiving complexity for family managers.</w:t>
            </w:r>
          </w:p>
        </w:tc>
      </w:tr>
      <w:tr w:rsidRPr="005C404B" w:rsidR="00D61B22" w:rsidTr="05FB8363" w14:paraId="2BAA28EA" w14:textId="77777777">
        <w:trPr>
          <w:trHeight w:val="300"/>
        </w:trPr>
        <w:tc>
          <w:tcPr>
            <w:tcW w:w="2200" w:type="dxa"/>
            <w:shd w:val="clear" w:color="auto" w:fill="EDD166"/>
            <w:tcMar>
              <w:top w:w="120" w:type="dxa"/>
              <w:left w:w="120" w:type="dxa"/>
              <w:bottom w:w="120" w:type="dxa"/>
              <w:right w:w="120" w:type="dxa"/>
            </w:tcMar>
            <w:vAlign w:val="center"/>
          </w:tcPr>
          <w:p w:rsidRPr="005C404B" w:rsidR="10A01F3D" w:rsidP="10A01F3D" w:rsidRDefault="03FD4F5B" w14:paraId="738B54B5" w14:textId="584C6ED2">
            <w:pPr>
              <w:jc w:val="center"/>
              <w:rPr>
                <w:rFonts w:ascii="Georgia" w:hAnsi="Georgia" w:eastAsia="Reckless Neue" w:cs="Reckless Neue"/>
                <w:b/>
                <w:bCs/>
                <w:color w:val="170D7D"/>
                <w:sz w:val="24"/>
                <w:szCs w:val="24"/>
              </w:rPr>
            </w:pPr>
            <w:r w:rsidRPr="005C404B">
              <w:rPr>
                <w:rFonts w:ascii="Georgia" w:hAnsi="Georgia" w:eastAsia="Reckless Neue" w:cs="Reckless Neue"/>
                <w:b/>
                <w:bCs/>
                <w:color w:val="170D7D"/>
                <w:sz w:val="24"/>
                <w:szCs w:val="24"/>
              </w:rPr>
              <w:t>5.5 years</w:t>
            </w:r>
          </w:p>
        </w:tc>
        <w:tc>
          <w:tcPr>
            <w:tcW w:w="7160" w:type="dxa"/>
            <w:shd w:val="clear" w:color="auto" w:fill="F5E6AD"/>
            <w:tcMar>
              <w:top w:w="100" w:type="dxa"/>
              <w:left w:w="160" w:type="dxa"/>
              <w:bottom w:w="100" w:type="dxa"/>
              <w:right w:w="120" w:type="dxa"/>
            </w:tcMar>
            <w:vAlign w:val="center"/>
          </w:tcPr>
          <w:p w:rsidRPr="005C404B" w:rsidR="10A01F3D" w:rsidP="10A01F3D" w:rsidRDefault="03FD4F5B" w14:paraId="3409B220" w14:textId="3C8147FB">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Is the average duration of caregiving in the US. For autoimmune conditions, caregiving frequently extends across decades—amplifying the lifetime financial, physical, and emotional impact on family caregivers.</w:t>
            </w:r>
          </w:p>
        </w:tc>
      </w:tr>
      <w:tr w:rsidRPr="005C404B" w:rsidR="00D70905" w:rsidTr="05FB8363" w14:paraId="5069344B" w14:textId="77777777">
        <w:trPr>
          <w:trHeight w:val="300"/>
        </w:trPr>
        <w:tc>
          <w:tcPr>
            <w:tcW w:w="2200" w:type="dxa"/>
            <w:shd w:val="clear" w:color="auto" w:fill="EDD166"/>
            <w:tcMar>
              <w:top w:w="120" w:type="dxa"/>
              <w:left w:w="120" w:type="dxa"/>
              <w:bottom w:w="120" w:type="dxa"/>
              <w:right w:w="120" w:type="dxa"/>
            </w:tcMar>
            <w:vAlign w:val="center"/>
          </w:tcPr>
          <w:p w:rsidRPr="005C404B" w:rsidR="03FD4F5B" w:rsidP="72D63B95" w:rsidRDefault="03FD4F5B" w14:paraId="1E9C644D" w14:textId="2A8FC672">
            <w:pPr>
              <w:jc w:val="center"/>
              <w:rPr>
                <w:rFonts w:ascii="Georgia" w:hAnsi="Georgia" w:eastAsia="Reckless Neue" w:cs="Reckless Neue"/>
                <w:b/>
                <w:bCs/>
                <w:color w:val="170D7D"/>
                <w:sz w:val="24"/>
                <w:szCs w:val="24"/>
              </w:rPr>
            </w:pPr>
            <w:r w:rsidRPr="005C404B">
              <w:rPr>
                <w:rFonts w:ascii="Georgia" w:hAnsi="Georgia" w:eastAsia="Reckless Neue" w:cs="Reckless Neue"/>
                <w:b/>
                <w:bCs/>
                <w:color w:val="170D7D"/>
                <w:sz w:val="24"/>
                <w:szCs w:val="24"/>
              </w:rPr>
              <w:t>45%</w:t>
            </w:r>
          </w:p>
        </w:tc>
        <w:tc>
          <w:tcPr>
            <w:tcW w:w="7160" w:type="dxa"/>
            <w:shd w:val="clear" w:color="auto" w:fill="F5E6AD"/>
            <w:tcMar>
              <w:top w:w="100" w:type="dxa"/>
              <w:left w:w="160" w:type="dxa"/>
              <w:bottom w:w="100" w:type="dxa"/>
              <w:right w:w="120" w:type="dxa"/>
            </w:tcMar>
            <w:vAlign w:val="center"/>
          </w:tcPr>
          <w:p w:rsidRPr="005C404B" w:rsidR="72D63B95" w:rsidP="72D63B95" w:rsidRDefault="03FD4F5B" w14:paraId="03BB8FEB" w14:textId="5E9B3D51">
            <w:pPr>
              <w:rPr>
                <w:rFonts w:ascii="Georgia" w:hAnsi="Georgia" w:eastAsia="Reckless Neue" w:cs="Reckless Neue"/>
                <w:color w:val="170D7D"/>
                <w:sz w:val="24"/>
                <w:szCs w:val="24"/>
              </w:rPr>
            </w:pPr>
            <w:r w:rsidRPr="05FB8363" w:rsidR="40A2A30D">
              <w:rPr>
                <w:rFonts w:ascii="Georgia" w:hAnsi="Georgia" w:eastAsia="Reckless Neue" w:cs="Reckless Neue"/>
                <w:color w:val="170D7D"/>
                <w:sz w:val="24"/>
                <w:szCs w:val="24"/>
              </w:rPr>
              <w:t>Of family</w:t>
            </w:r>
            <w:r w:rsidRPr="05FB8363" w:rsidR="40A2A30D">
              <w:rPr>
                <w:rFonts w:ascii="Georgia" w:hAnsi="Georgia" w:eastAsia="Reckless Neue" w:cs="Reckless Neue"/>
                <w:color w:val="170D7D"/>
                <w:sz w:val="24"/>
                <w:szCs w:val="24"/>
              </w:rPr>
              <w:t xml:space="preserve"> caregivers experience moderate or high physical strain. For those managing autoimmune conditions in loved ones, the caregiver’s own physical toll</w:t>
            </w:r>
            <w:r w:rsidRPr="05FB8363" w:rsidR="25313687">
              <w:rPr>
                <w:rFonts w:ascii="Georgia" w:hAnsi="Georgia" w:eastAsia="Reckless Neue" w:cs="Reckless Neue"/>
                <w:color w:val="170D7D"/>
                <w:sz w:val="24"/>
                <w:szCs w:val="24"/>
              </w:rPr>
              <w:t xml:space="preserve"> including </w:t>
            </w:r>
            <w:r w:rsidRPr="05FB8363" w:rsidR="40A2A30D">
              <w:rPr>
                <w:rFonts w:ascii="Georgia" w:hAnsi="Georgia" w:eastAsia="Reckless Neue" w:cs="Reckless Neue"/>
                <w:color w:val="170D7D"/>
                <w:sz w:val="24"/>
                <w:szCs w:val="24"/>
              </w:rPr>
              <w:t xml:space="preserve">assisting with mobility, administering injectable therapies, </w:t>
            </w:r>
            <w:r w:rsidRPr="05FB8363" w:rsidR="410A7B0D">
              <w:rPr>
                <w:rFonts w:ascii="Georgia" w:hAnsi="Georgia" w:eastAsia="Reckless Neue" w:cs="Reckless Neue"/>
                <w:color w:val="170D7D"/>
                <w:sz w:val="24"/>
                <w:szCs w:val="24"/>
              </w:rPr>
              <w:t xml:space="preserve">and </w:t>
            </w:r>
            <w:r w:rsidRPr="05FB8363" w:rsidR="40A2A30D">
              <w:rPr>
                <w:rFonts w:ascii="Georgia" w:hAnsi="Georgia" w:eastAsia="Reckless Neue" w:cs="Reckless Neue"/>
                <w:color w:val="170D7D"/>
                <w:sz w:val="24"/>
                <w:szCs w:val="24"/>
              </w:rPr>
              <w:t>managing</w:t>
            </w:r>
            <w:r w:rsidRPr="05FB8363" w:rsidR="40A2A30D">
              <w:rPr>
                <w:rFonts w:ascii="Georgia" w:hAnsi="Georgia" w:eastAsia="Reckless Neue" w:cs="Reckless Neue"/>
                <w:color w:val="170D7D"/>
                <w:sz w:val="24"/>
                <w:szCs w:val="24"/>
              </w:rPr>
              <w:t xml:space="preserve"> flare-related crises</w:t>
            </w:r>
            <w:r w:rsidRPr="05FB8363" w:rsidR="1E37DD34">
              <w:rPr>
                <w:rFonts w:ascii="Georgia" w:hAnsi="Georgia" w:eastAsia="Reckless Neue" w:cs="Reckless Neue"/>
                <w:color w:val="170D7D"/>
                <w:sz w:val="24"/>
                <w:szCs w:val="24"/>
              </w:rPr>
              <w:t xml:space="preserve">, </w:t>
            </w:r>
            <w:r w:rsidRPr="05FB8363" w:rsidR="40A2A30D">
              <w:rPr>
                <w:rFonts w:ascii="Georgia" w:hAnsi="Georgia" w:eastAsia="Reckless Neue" w:cs="Reckless Neue"/>
                <w:color w:val="170D7D"/>
                <w:sz w:val="24"/>
                <w:szCs w:val="24"/>
              </w:rPr>
              <w:t>is significant.</w:t>
            </w:r>
          </w:p>
        </w:tc>
      </w:tr>
    </w:tbl>
    <w:p w:rsidRPr="005C404B" w:rsidR="00904BFB" w:rsidP="5B8FED87" w:rsidRDefault="00904BFB" w14:paraId="045DC16A" w14:textId="3EAFCA8B">
      <w:pPr>
        <w:pStyle w:val="Heading2"/>
        <w:spacing w:before="60"/>
        <w:rPr>
          <w:rFonts w:ascii="Georgia" w:hAnsi="Georgia" w:eastAsia="Reckless Neue" w:cs="Reckless Neue"/>
          <w:color w:val="170D7D"/>
        </w:rPr>
      </w:pPr>
      <w:r w:rsidRPr="005C404B">
        <w:rPr>
          <w:rFonts w:ascii="Georgia" w:hAnsi="Georgia"/>
        </w:rPr>
        <w:br/>
      </w:r>
    </w:p>
    <w:p w:rsidRPr="005C404B" w:rsidR="00F268CC" w:rsidP="5B8FED87" w:rsidRDefault="00F268CC" w14:paraId="0665D4BE" w14:textId="36CA5401">
      <w:pPr>
        <w:pStyle w:val="Heading2"/>
        <w:spacing w:before="60"/>
        <w:rPr>
          <w:rFonts w:ascii="Georgia" w:hAnsi="Georgia"/>
        </w:rPr>
      </w:pPr>
    </w:p>
    <w:tbl>
      <w:tblPr>
        <w:tblW w:w="0" w:type="auto"/>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000" w:firstRow="0" w:lastRow="0" w:firstColumn="0" w:lastColumn="0" w:noHBand="0" w:noVBand="0"/>
      </w:tblPr>
      <w:tblGrid>
        <w:gridCol w:w="2197"/>
        <w:gridCol w:w="7153"/>
      </w:tblGrid>
      <w:tr w:rsidRPr="005C404B" w:rsidR="00F268CC" w:rsidTr="00FD1111" w14:paraId="752B9816" w14:textId="77777777">
        <w:trPr>
          <w:trHeight w:val="300"/>
        </w:trPr>
        <w:tc>
          <w:tcPr>
            <w:tcW w:w="2197" w:type="dxa"/>
            <w:shd w:val="clear" w:color="auto" w:fill="EDD166"/>
            <w:tcMar>
              <w:top w:w="120" w:type="dxa"/>
              <w:left w:w="120" w:type="dxa"/>
              <w:bottom w:w="120" w:type="dxa"/>
              <w:right w:w="120" w:type="dxa"/>
            </w:tcMar>
            <w:vAlign w:val="center"/>
          </w:tcPr>
          <w:p w:rsidRPr="005C404B" w:rsidR="00F268CC" w:rsidP="00FD1111" w:rsidRDefault="00F268CC" w14:paraId="0B9F2929" w14:textId="77777777">
            <w:pPr>
              <w:jc w:val="center"/>
              <w:rPr>
                <w:rFonts w:ascii="Georgia" w:hAnsi="Georgia" w:eastAsia="Reckless Neue" w:cs="Reckless Neue"/>
                <w:color w:val="170D7D"/>
                <w:sz w:val="24"/>
                <w:szCs w:val="24"/>
              </w:rPr>
            </w:pPr>
            <w:r w:rsidRPr="005C404B">
              <w:rPr>
                <w:rFonts w:ascii="Georgia" w:hAnsi="Georgia" w:eastAsia="Reckless Neue" w:cs="Reckless Neue"/>
                <w:b/>
                <w:bCs/>
                <w:color w:val="170D7D"/>
                <w:sz w:val="24"/>
                <w:szCs w:val="24"/>
              </w:rPr>
              <w:t>1 in 3</w:t>
            </w:r>
          </w:p>
        </w:tc>
        <w:tc>
          <w:tcPr>
            <w:tcW w:w="7153" w:type="dxa"/>
            <w:shd w:val="clear" w:color="auto" w:fill="F5E6AD"/>
            <w:tcMar>
              <w:top w:w="100" w:type="dxa"/>
              <w:left w:w="160" w:type="dxa"/>
              <w:bottom w:w="100" w:type="dxa"/>
              <w:right w:w="120" w:type="dxa"/>
            </w:tcMar>
            <w:vAlign w:val="center"/>
          </w:tcPr>
          <w:p w:rsidRPr="005C404B" w:rsidR="00F268CC" w:rsidP="00FD1111" w:rsidRDefault="00F268CC" w14:paraId="73FABCD8" w14:textId="77777777">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Caregivers find care coordination “challenging.” Autoimmune disease care typically involves multiple specialists (e.g., rheumatologists, gastroenterologists, dermatologists), creating coordination demands that fall heavily on family caregivers.</w:t>
            </w:r>
          </w:p>
        </w:tc>
      </w:tr>
    </w:tbl>
    <w:p w:rsidRPr="005C404B" w:rsidR="005C404B" w:rsidP="005C404B" w:rsidRDefault="00904BFB" w14:paraId="38756E70" w14:textId="77777777">
      <w:pPr>
        <w:pStyle w:val="Heading2"/>
        <w:pBdr>
          <w:bottom w:val="single" w:color="00788A" w:sz="4" w:space="1"/>
        </w:pBdr>
        <w:rPr>
          <w:rFonts w:ascii="Georgia" w:hAnsi="Georgia" w:eastAsia="Reckless Neue" w:cs="Reckless Neue"/>
          <w:color w:val="EB4C17"/>
        </w:rPr>
      </w:pPr>
      <w:r w:rsidRPr="005C404B">
        <w:rPr>
          <w:rFonts w:ascii="Georgia" w:hAnsi="Georgia"/>
        </w:rPr>
        <w:br/>
      </w:r>
      <w:r w:rsidRPr="005C404B" w:rsidR="005C404B">
        <w:rPr>
          <w:rFonts w:ascii="Georgia" w:hAnsi="Georgia" w:eastAsia="Reckless Neue" w:cs="Reckless Neue"/>
          <w:color w:val="EB4C17"/>
        </w:rPr>
        <w:t>Talking Points</w:t>
      </w:r>
    </w:p>
    <w:p w:rsidRPr="005C404B" w:rsidR="00904BFB" w:rsidP="222A48BF" w:rsidRDefault="00904BFB" w14:paraId="7B84B29D" w14:textId="77777777">
      <w:pPr>
        <w:pStyle w:val="NoSpacing"/>
        <w:rPr>
          <w:rFonts w:ascii="Georgia" w:hAnsi="Georgia" w:eastAsia="Haas Grot Text 55 Roman" w:cs="Haas Grot Text 55 Roman"/>
          <w:b/>
          <w:color w:val="1A3A4A"/>
          <w:sz w:val="24"/>
          <w:szCs w:val="24"/>
        </w:rPr>
      </w:pPr>
      <w:r w:rsidRPr="005C404B">
        <w:rPr>
          <w:rFonts w:ascii="Georgia" w:hAnsi="Georgia" w:eastAsia="Haas Grot Text 55 Roman" w:cs="Haas Grot Text 55 Roman"/>
          <w:b/>
          <w:color w:val="26A3A3"/>
          <w:sz w:val="24"/>
          <w:szCs w:val="24"/>
        </w:rPr>
        <w:t xml:space="preserve">On the caregiving burden of autoimmune diseases: </w:t>
      </w:r>
    </w:p>
    <w:p w:rsidRPr="005C404B" w:rsidR="0073109B" w:rsidP="222A48BF" w:rsidRDefault="00811A07" w14:paraId="123F0324" w14:textId="68410692">
      <w:pPr>
        <w:pStyle w:val="NoSpacing"/>
        <w:numPr>
          <w:ilvl w:val="0"/>
          <w:numId w:val="11"/>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Autoimmune disease caregiving is </w:t>
      </w:r>
      <w:r w:rsidRPr="05FB8363" w:rsidR="00123EB4">
        <w:rPr>
          <w:rFonts w:ascii="Georgia" w:hAnsi="Georgia" w:eastAsia="Haas Grot Text 55 Roman" w:cs="Haas Grot Text 55 Roman"/>
          <w:sz w:val="24"/>
          <w:szCs w:val="24"/>
        </w:rPr>
        <w:t xml:space="preserve">unpredictable like the diseases themselves. </w:t>
      </w:r>
      <w:r w:rsidRPr="05FB8363" w:rsidR="00811A07">
        <w:rPr>
          <w:rFonts w:ascii="Georgia" w:hAnsi="Georgia" w:eastAsia="Haas Grot Text 55 Roman" w:cs="Haas Grot Text 55 Roman"/>
          <w:sz w:val="24"/>
          <w:szCs w:val="24"/>
        </w:rPr>
        <w:t xml:space="preserve">Flares can be sudden and severe, requiring caregivers to instantly shift from their own lives and work to crisis-level support. The episodic but chronic nature of these conditions makes it </w:t>
      </w:r>
      <w:r w:rsidRPr="05FB8363" w:rsidR="00811A07">
        <w:rPr>
          <w:rFonts w:ascii="Georgia" w:hAnsi="Georgia" w:eastAsia="Haas Grot Text 55 Roman" w:cs="Haas Grot Text 55 Roman"/>
          <w:sz w:val="24"/>
          <w:szCs w:val="24"/>
        </w:rPr>
        <w:t>nearly impossible</w:t>
      </w:r>
      <w:r w:rsidRPr="05FB8363" w:rsidR="00811A07">
        <w:rPr>
          <w:rFonts w:ascii="Georgia" w:hAnsi="Georgia" w:eastAsia="Haas Grot Text 55 Roman" w:cs="Haas Grot Text 55 Roman"/>
          <w:sz w:val="24"/>
          <w:szCs w:val="24"/>
        </w:rPr>
        <w:t xml:space="preserve"> for caregivers to plan</w:t>
      </w:r>
      <w:r w:rsidRPr="05FB8363" w:rsidR="3F0776AC">
        <w:rPr>
          <w:rFonts w:ascii="Georgia" w:hAnsi="Georgia" w:eastAsia="Haas Grot Text 55 Roman" w:cs="Haas Grot Text 55 Roman"/>
          <w:sz w:val="24"/>
          <w:szCs w:val="24"/>
        </w:rPr>
        <w:t>.</w:t>
      </w:r>
    </w:p>
    <w:p w:rsidRPr="005C404B" w:rsidR="0073109B" w:rsidP="222A48BF" w:rsidRDefault="00811A07" w14:paraId="16682EF5" w14:textId="58E97928">
      <w:pPr>
        <w:pStyle w:val="NoSpacing"/>
        <w:numPr>
          <w:ilvl w:val="0"/>
          <w:numId w:val="11"/>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Many autoimmune </w:t>
      </w:r>
      <w:r w:rsidRPr="05FB8363" w:rsidR="00662886">
        <w:rPr>
          <w:rFonts w:ascii="Georgia" w:hAnsi="Georgia" w:eastAsia="Haas Grot Text 55 Roman" w:cs="Haas Grot Text 55 Roman"/>
          <w:sz w:val="24"/>
          <w:szCs w:val="24"/>
        </w:rPr>
        <w:t xml:space="preserve">treatments </w:t>
      </w:r>
      <w:r w:rsidRPr="05FB8363" w:rsidR="00811A07">
        <w:rPr>
          <w:rFonts w:ascii="Georgia" w:hAnsi="Georgia" w:eastAsia="Haas Grot Text 55 Roman" w:cs="Haas Grot Text 55 Roman"/>
          <w:sz w:val="24"/>
          <w:szCs w:val="24"/>
        </w:rPr>
        <w:t xml:space="preserve">are administered via injection or infusion. Family caregivers often administer these medications, manage storage requirements, </w:t>
      </w:r>
      <w:r w:rsidRPr="05FB8363" w:rsidR="00811A07">
        <w:rPr>
          <w:rFonts w:ascii="Georgia" w:hAnsi="Georgia" w:eastAsia="Haas Grot Text 55 Roman" w:cs="Haas Grot Text 55 Roman"/>
          <w:sz w:val="24"/>
          <w:szCs w:val="24"/>
        </w:rPr>
        <w:t>monitor</w:t>
      </w:r>
      <w:r w:rsidRPr="05FB8363" w:rsidR="00811A07">
        <w:rPr>
          <w:rFonts w:ascii="Georgia" w:hAnsi="Georgia" w:eastAsia="Haas Grot Text 55 Roman" w:cs="Haas Grot Text 55 Roman"/>
          <w:sz w:val="24"/>
          <w:szCs w:val="24"/>
        </w:rPr>
        <w:t xml:space="preserve"> for serious side effects, and navigate complex </w:t>
      </w:r>
      <w:r w:rsidRPr="05FB8363" w:rsidR="00811A07">
        <w:rPr>
          <w:rFonts w:ascii="Georgia" w:hAnsi="Georgia" w:eastAsia="Haas Grot Text 55 Roman" w:cs="Haas Grot Text 55 Roman"/>
          <w:sz w:val="24"/>
          <w:szCs w:val="24"/>
        </w:rPr>
        <w:t>prior</w:t>
      </w:r>
      <w:r w:rsidRPr="05FB8363" w:rsidR="00811A07">
        <w:rPr>
          <w:rFonts w:ascii="Georgia" w:hAnsi="Georgia" w:eastAsia="Haas Grot Text 55 Roman" w:cs="Haas Grot Text 55 Roman"/>
          <w:sz w:val="24"/>
          <w:szCs w:val="24"/>
        </w:rPr>
        <w:t xml:space="preserve"> authorization and specialty pharmacy processes. </w:t>
      </w:r>
    </w:p>
    <w:p w:rsidRPr="005C404B" w:rsidR="0073109B" w:rsidP="222A48BF" w:rsidRDefault="00811A07" w14:paraId="35DE2D4B" w14:textId="7281926E">
      <w:pPr>
        <w:pStyle w:val="NoSpacing"/>
        <w:numPr>
          <w:ilvl w:val="0"/>
          <w:numId w:val="11"/>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For conditions like rheumatoid arthritis, treatment adherence is directly tied to caregiver support.</w:t>
      </w:r>
      <w:r w:rsidRPr="05FB8363" w:rsidR="3CC33334">
        <w:rPr>
          <w:rFonts w:ascii="Georgia" w:hAnsi="Georgia" w:eastAsia="Haas Grot Text 55 Roman" w:cs="Haas Grot Text 55 Roman"/>
          <w:sz w:val="24"/>
          <w:szCs w:val="24"/>
        </w:rPr>
        <w:t xml:space="preserve"> C</w:t>
      </w:r>
      <w:r w:rsidRPr="05FB8363" w:rsidR="00811A07">
        <w:rPr>
          <w:rFonts w:ascii="Georgia" w:hAnsi="Georgia" w:eastAsia="Haas Grot Text 55 Roman" w:cs="Haas Grot Text 55 Roman"/>
          <w:sz w:val="24"/>
          <w:szCs w:val="24"/>
        </w:rPr>
        <w:t>aregivers bear the downstream consequences in the form of more intensive hands-on care during flares and setbacks.</w:t>
      </w:r>
    </w:p>
    <w:p w:rsidRPr="005C404B" w:rsidR="0073109B" w:rsidP="222A48BF" w:rsidRDefault="0073109B" w14:paraId="277C6A3E" w14:textId="77777777">
      <w:pPr>
        <w:pStyle w:val="NoSpacing"/>
        <w:rPr>
          <w:rFonts w:ascii="Georgia" w:hAnsi="Georgia" w:eastAsia="Haas Grot Text 55 Roman" w:cs="Haas Grot Text 55 Roman"/>
          <w:sz w:val="24"/>
          <w:szCs w:val="24"/>
        </w:rPr>
      </w:pPr>
    </w:p>
    <w:p w:rsidRPr="005C404B" w:rsidR="000614FB" w:rsidP="222A48BF" w:rsidRDefault="000614FB" w14:paraId="29CE4CB3" w14:textId="77777777">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On access and affordability:</w:t>
      </w:r>
    </w:p>
    <w:p w:rsidRPr="005C404B" w:rsidR="0073109B" w:rsidP="222A48BF" w:rsidRDefault="00811A07" w14:paraId="06C5EBC0" w14:textId="7FC84D4B">
      <w:pPr>
        <w:pStyle w:val="NoSpacing"/>
        <w:numPr>
          <w:ilvl w:val="0"/>
          <w:numId w:val="13"/>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Autoimmune disease patients and their caregivers </w:t>
      </w:r>
      <w:r w:rsidRPr="05FB8363" w:rsidR="00811A07">
        <w:rPr>
          <w:rFonts w:ascii="Georgia" w:hAnsi="Georgia" w:eastAsia="Haas Grot Text 55 Roman" w:cs="Haas Grot Text 55 Roman"/>
          <w:sz w:val="24"/>
          <w:szCs w:val="24"/>
        </w:rPr>
        <w:t>frequently</w:t>
      </w:r>
      <w:r w:rsidRPr="05FB8363" w:rsidR="00811A07">
        <w:rPr>
          <w:rFonts w:ascii="Georgia" w:hAnsi="Georgia" w:eastAsia="Haas Grot Text 55 Roman" w:cs="Haas Grot Text 55 Roman"/>
          <w:sz w:val="24"/>
          <w:szCs w:val="24"/>
        </w:rPr>
        <w:t xml:space="preserve"> face coverage gaps, step therapy requirements, and prior authorization barriers that delay access to prescribed medications. </w:t>
      </w:r>
      <w:r w:rsidRPr="05FB8363" w:rsidR="00CE3373">
        <w:rPr>
          <w:rFonts w:ascii="Georgia" w:hAnsi="Georgia" w:eastAsia="Haas Grot Text 55 Roman" w:cs="Haas Grot Text 55 Roman"/>
          <w:sz w:val="24"/>
          <w:szCs w:val="24"/>
        </w:rPr>
        <w:t xml:space="preserve">Accounting for </w:t>
      </w:r>
      <w:r w:rsidRPr="05FB8363" w:rsidR="39383418">
        <w:rPr>
          <w:rFonts w:ascii="Georgia" w:hAnsi="Georgia" w:eastAsia="Haas Grot Text 55 Roman" w:cs="Haas Grot Text 55 Roman"/>
          <w:sz w:val="24"/>
          <w:szCs w:val="24"/>
        </w:rPr>
        <w:t>real</w:t>
      </w:r>
      <w:r w:rsidRPr="05FB8363" w:rsidR="00811A07">
        <w:rPr>
          <w:rFonts w:ascii="Georgia" w:hAnsi="Georgia" w:eastAsia="Haas Grot Text 55 Roman" w:cs="Haas Grot Text 55 Roman"/>
          <w:sz w:val="24"/>
          <w:szCs w:val="24"/>
        </w:rPr>
        <w:t>-world access challenges that affect</w:t>
      </w:r>
      <w:r w:rsidRPr="05FB8363" w:rsidR="00CE3373">
        <w:rPr>
          <w:rFonts w:ascii="Georgia" w:hAnsi="Georgia" w:eastAsia="Haas Grot Text 55 Roman" w:cs="Haas Grot Text 55 Roman"/>
          <w:sz w:val="24"/>
          <w:szCs w:val="24"/>
        </w:rPr>
        <w:t xml:space="preserve"> patients and their caregivers is vital. </w:t>
      </w:r>
    </w:p>
    <w:p w:rsidRPr="005C404B" w:rsidR="00A7419B" w:rsidP="222A48BF" w:rsidRDefault="00A7419B" w14:paraId="011BB4CA" w14:textId="04CEA7E9">
      <w:pPr>
        <w:pStyle w:val="NoSpacing"/>
        <w:numPr>
          <w:ilvl w:val="0"/>
          <w:numId w:val="13"/>
        </w:numPr>
        <w:rPr>
          <w:rFonts w:ascii="Georgia" w:hAnsi="Georgia" w:eastAsia="Haas Grot Text 55 Roman" w:cs="Haas Grot Text 55 Roman"/>
          <w:color w:val="auto"/>
          <w:sz w:val="24"/>
          <w:szCs w:val="24"/>
        </w:rPr>
      </w:pPr>
      <w:r w:rsidRPr="05FB8363" w:rsidR="00A7419B">
        <w:rPr>
          <w:rFonts w:ascii="Georgia" w:hAnsi="Georgia" w:eastAsia="Haas Grot Text 55 Roman" w:cs="Haas Grot Text 55 Roman"/>
          <w:color w:val="auto"/>
          <w:sz w:val="24"/>
          <w:szCs w:val="24"/>
        </w:rPr>
        <w:t xml:space="preserve">For autoimmune patients, a missed dose or delayed refill can trigger a flare that puts them in the hospital. When </w:t>
      </w:r>
      <w:r w:rsidRPr="05FB8363" w:rsidR="006D3E29">
        <w:rPr>
          <w:rFonts w:ascii="Georgia" w:hAnsi="Georgia" w:eastAsia="Haas Grot Text 55 Roman" w:cs="Haas Grot Text 55 Roman"/>
          <w:color w:val="auto"/>
          <w:sz w:val="24"/>
          <w:szCs w:val="24"/>
        </w:rPr>
        <w:t xml:space="preserve">medications </w:t>
      </w:r>
      <w:r w:rsidRPr="05FB8363" w:rsidR="00A7419B">
        <w:rPr>
          <w:rFonts w:ascii="Georgia" w:hAnsi="Georgia" w:eastAsia="Haas Grot Text 55 Roman" w:cs="Haas Grot Text 55 Roman"/>
          <w:color w:val="auto"/>
          <w:sz w:val="24"/>
          <w:szCs w:val="24"/>
        </w:rPr>
        <w:t xml:space="preserve">are </w:t>
      </w:r>
      <w:r w:rsidRPr="05FB8363" w:rsidR="006D3E29">
        <w:rPr>
          <w:rFonts w:ascii="Georgia" w:hAnsi="Georgia" w:eastAsia="Haas Grot Text 55 Roman" w:cs="Haas Grot Text 55 Roman"/>
          <w:color w:val="auto"/>
          <w:sz w:val="24"/>
          <w:szCs w:val="24"/>
        </w:rPr>
        <w:t xml:space="preserve">hard to access, </w:t>
      </w:r>
      <w:r w:rsidRPr="05FB8363" w:rsidR="00A7419B">
        <w:rPr>
          <w:rFonts w:ascii="Georgia" w:hAnsi="Georgia" w:eastAsia="Haas Grot Text 55 Roman" w:cs="Haas Grot Text 55 Roman"/>
          <w:color w:val="auto"/>
          <w:sz w:val="24"/>
          <w:szCs w:val="24"/>
        </w:rPr>
        <w:t>patients</w:t>
      </w:r>
      <w:r w:rsidRPr="05FB8363" w:rsidR="00A7419B">
        <w:rPr>
          <w:rFonts w:ascii="Georgia" w:hAnsi="Georgia" w:eastAsia="Haas Grot Text 55 Roman" w:cs="Haas Grot Text 55 Roman"/>
          <w:color w:val="auto"/>
          <w:sz w:val="24"/>
          <w:szCs w:val="24"/>
        </w:rPr>
        <w:t xml:space="preserve"> ration medications</w:t>
      </w:r>
      <w:r w:rsidRPr="05FB8363" w:rsidR="006D3E29">
        <w:rPr>
          <w:rFonts w:ascii="Georgia" w:hAnsi="Georgia" w:eastAsia="Haas Grot Text 55 Roman" w:cs="Haas Grot Text 55 Roman"/>
          <w:color w:val="auto"/>
          <w:sz w:val="24"/>
          <w:szCs w:val="24"/>
        </w:rPr>
        <w:t xml:space="preserve">, </w:t>
      </w:r>
      <w:r w:rsidRPr="05FB8363" w:rsidR="00A7419B">
        <w:rPr>
          <w:rFonts w:ascii="Georgia" w:hAnsi="Georgia" w:eastAsia="Haas Grot Text 55 Roman" w:cs="Haas Grot Text 55 Roman"/>
          <w:color w:val="auto"/>
          <w:sz w:val="24"/>
          <w:szCs w:val="24"/>
        </w:rPr>
        <w:t xml:space="preserve">and caregivers absorb the crisis that follows. </w:t>
      </w:r>
    </w:p>
    <w:p w:rsidRPr="005C404B" w:rsidR="00A7419B" w:rsidP="222A48BF" w:rsidRDefault="00A7419B" w14:paraId="06383389" w14:textId="32EE9DE6">
      <w:pPr>
        <w:pStyle w:val="NoSpacing"/>
        <w:numPr>
          <w:ilvl w:val="0"/>
          <w:numId w:val="13"/>
        </w:numPr>
        <w:rPr>
          <w:rFonts w:ascii="Georgia" w:hAnsi="Georgia" w:eastAsia="Haas Grot Text 55 Roman" w:cs="Haas Grot Text 55 Roman"/>
          <w:color w:val="auto"/>
          <w:sz w:val="24"/>
          <w:szCs w:val="24"/>
        </w:rPr>
      </w:pPr>
      <w:r w:rsidRPr="05FB8363" w:rsidR="3A3D0F9F">
        <w:rPr>
          <w:rFonts w:ascii="Georgia" w:hAnsi="Georgia" w:eastAsia="Haas Grot Text 55 Roman" w:cs="Haas Grot Text 55 Roman"/>
          <w:color w:val="auto"/>
          <w:sz w:val="24"/>
          <w:szCs w:val="24"/>
        </w:rPr>
        <w:t>Clear a</w:t>
      </w:r>
      <w:r w:rsidRPr="05FB8363" w:rsidR="00A7419B">
        <w:rPr>
          <w:rFonts w:ascii="Georgia" w:hAnsi="Georgia" w:eastAsia="Haas Grot Text 55 Roman" w:cs="Haas Grot Text 55 Roman"/>
          <w:color w:val="auto"/>
          <w:sz w:val="24"/>
          <w:szCs w:val="24"/>
        </w:rPr>
        <w:t>ccess to therap</w:t>
      </w:r>
      <w:r w:rsidRPr="05FB8363" w:rsidR="51A98BE0">
        <w:rPr>
          <w:rFonts w:ascii="Georgia" w:hAnsi="Georgia" w:eastAsia="Haas Grot Text 55 Roman" w:cs="Haas Grot Text 55 Roman"/>
          <w:color w:val="auto"/>
          <w:sz w:val="24"/>
          <w:szCs w:val="24"/>
        </w:rPr>
        <w:t xml:space="preserve">ies </w:t>
      </w:r>
      <w:r w:rsidRPr="05FB8363" w:rsidR="00A7419B">
        <w:rPr>
          <w:rFonts w:ascii="Georgia" w:hAnsi="Georgia" w:eastAsia="Haas Grot Text 55 Roman" w:cs="Haas Grot Text 55 Roman"/>
          <w:color w:val="auto"/>
          <w:sz w:val="24"/>
          <w:szCs w:val="24"/>
        </w:rPr>
        <w:t xml:space="preserve">is a caregiver health issue, not just a </w:t>
      </w:r>
      <w:r w:rsidRPr="05FB8363" w:rsidR="00A7419B">
        <w:rPr>
          <w:rFonts w:ascii="Georgia" w:hAnsi="Georgia" w:eastAsia="Haas Grot Text 55 Roman" w:cs="Haas Grot Text 55 Roman"/>
          <w:color w:val="auto"/>
          <w:sz w:val="24"/>
          <w:szCs w:val="24"/>
        </w:rPr>
        <w:t>patient health issue.</w:t>
      </w:r>
    </w:p>
    <w:p w:rsidRPr="005C404B" w:rsidR="00A7419B" w:rsidP="3BC292CB" w:rsidRDefault="00A7419B" w14:paraId="258031C7" w14:textId="420266DA">
      <w:pPr>
        <w:rPr>
          <w:rFonts w:ascii="Georgia" w:hAnsi="Georgia"/>
          <w:color w:val="1A3A4A"/>
          <w:sz w:val="24"/>
          <w:szCs w:val="24"/>
        </w:rPr>
      </w:pPr>
      <w:r w:rsidRPr="005C404B">
        <w:rPr>
          <w:rFonts w:ascii="Georgia" w:hAnsi="Georgia"/>
          <w:color w:val="1A3A4A"/>
          <w:sz w:val="24"/>
          <w:szCs w:val="24"/>
        </w:rPr>
        <w:br w:type="page"/>
      </w:r>
    </w:p>
    <w:p w:rsidRPr="005C404B" w:rsidR="2960B6AC" w:rsidP="222A48BF" w:rsidRDefault="2960B6AC" w14:paraId="01B09B1B" w14:textId="4908DE10">
      <w:pPr>
        <w:pStyle w:val="NoSpacing"/>
        <w:rPr>
          <w:rFonts w:ascii="Georgia" w:hAnsi="Georgia"/>
          <w:b/>
          <w:bCs/>
          <w:color w:val="170D7D"/>
          <w:sz w:val="24"/>
          <w:szCs w:val="24"/>
        </w:rPr>
      </w:pPr>
    </w:p>
    <w:p w:rsidRPr="005C404B" w:rsidR="004C4A3D" w:rsidP="222A48BF" w:rsidRDefault="004C4A3D" w14:paraId="6DD5DA37" w14:textId="77777777">
      <w:pPr>
        <w:pStyle w:val="NoSpacing"/>
        <w:rPr>
          <w:rFonts w:ascii="Georgia" w:hAnsi="Georgia" w:eastAsia="Reckless Neue" w:cs="Reckless Neue"/>
          <w:b/>
          <w:color w:val="170D7D"/>
          <w:sz w:val="24"/>
          <w:szCs w:val="24"/>
        </w:rPr>
      </w:pPr>
    </w:p>
    <w:p w:rsidR="005C404B" w:rsidP="222A48BF" w:rsidRDefault="005C404B" w14:paraId="55BE314D" w14:textId="77777777">
      <w:pPr>
        <w:pStyle w:val="NoSpacing"/>
        <w:rPr>
          <w:rFonts w:ascii="Georgia" w:hAnsi="Georgia" w:eastAsia="Reckless Neue" w:cs="Reckless Neue"/>
          <w:b/>
          <w:color w:val="170D7D"/>
          <w:sz w:val="24"/>
          <w:szCs w:val="24"/>
        </w:rPr>
      </w:pPr>
    </w:p>
    <w:p w:rsidRPr="005C404B" w:rsidR="00A7419B" w:rsidP="222A48BF" w:rsidRDefault="00754E79" w14:paraId="671DC913" w14:textId="133790E4">
      <w:pPr>
        <w:pStyle w:val="NoSpacing"/>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 xml:space="preserve">SECTION IV: INFECTIOUS DISEASES </w:t>
      </w:r>
    </w:p>
    <w:p w:rsidRPr="005C404B" w:rsidR="4EA2C42C" w:rsidP="4EA2C42C" w:rsidRDefault="4EA2C42C" w14:paraId="7CAD2AF5" w14:textId="12C94CE3">
      <w:pPr>
        <w:pStyle w:val="NoSpacing"/>
        <w:rPr>
          <w:rFonts w:ascii="Georgia" w:hAnsi="Georgia" w:eastAsia="Reckless Neue" w:cs="Reckless Neue"/>
          <w:b/>
          <w:bCs/>
          <w:color w:val="170D7D"/>
          <w:sz w:val="24"/>
          <w:szCs w:val="24"/>
        </w:rPr>
      </w:pPr>
    </w:p>
    <w:p w:rsidRPr="005C404B" w:rsidR="00973030" w:rsidP="222A48BF" w:rsidRDefault="00973030" w14:paraId="46270EC2"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Infectious disease conditions requiring ongoing medication management create distinct caregiving dynamics shaped by long-term treatment adherence, stigma, social isolation, and the intersection of physical and mental health needs. CGUS data includes HIV/AIDS as a surveyed condition in which the reality reflects that many Americans living with HIV require family caregiver support.</w:t>
      </w:r>
    </w:p>
    <w:p w:rsidRPr="005C404B" w:rsidR="00754E79" w:rsidP="222A48BF" w:rsidRDefault="00754E79" w14:paraId="638EB9BC" w14:textId="77777777">
      <w:pPr>
        <w:pStyle w:val="NoSpacing"/>
        <w:rPr>
          <w:rFonts w:ascii="Georgia" w:hAnsi="Georgia" w:eastAsia="Haas Grot Text 55 Roman" w:cs="Haas Grot Text 55 Roman"/>
          <w:sz w:val="24"/>
          <w:szCs w:val="24"/>
        </w:rPr>
      </w:pPr>
    </w:p>
    <w:p w:rsidRPr="005C404B" w:rsidR="00973030" w:rsidP="222A48BF" w:rsidRDefault="00973030" w14:paraId="636E00AA"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Infectious disease caregiving often occurs in contexts of heightened vulnerability: caregivers may themselves face health risks, stigma-related stressors, and limited access to support services. The need for consistent medication adherence makes drug affordability especially critical. Missed doses or treatment interruptions in infectious disease management can have serious health consequences that cascade quickly into more intensive caregiving demands.</w:t>
      </w:r>
    </w:p>
    <w:p w:rsidRPr="005C404B" w:rsidR="008F45CB" w:rsidP="222A48BF" w:rsidRDefault="008F45CB" w14:paraId="51683E44" w14:textId="0F604954">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155"/>
        <w:gridCol w:w="7205"/>
      </w:tblGrid>
      <w:tr w:rsidRPr="005C404B" w:rsidR="00950A77" w:rsidTr="3BC292CB" w14:paraId="5A1993C9" w14:textId="77777777">
        <w:tc>
          <w:tcPr>
            <w:tcW w:w="2155" w:type="dxa"/>
            <w:shd w:val="clear" w:color="auto" w:fill="ABEBE8"/>
            <w:tcMar>
              <w:top w:w="80" w:type="dxa"/>
              <w:left w:w="140" w:type="dxa"/>
              <w:bottom w:w="80" w:type="dxa"/>
              <w:right w:w="100" w:type="dxa"/>
            </w:tcMar>
            <w:vAlign w:val="center"/>
          </w:tcPr>
          <w:p w:rsidRPr="005C404B" w:rsidR="0080033F" w:rsidP="222A48BF" w:rsidRDefault="0080033F" w14:paraId="3B0AF54F" w14:textId="62357329">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Biktarvy </w:t>
            </w:r>
          </w:p>
        </w:tc>
        <w:tc>
          <w:tcPr>
            <w:tcW w:w="7205" w:type="dxa"/>
            <w:shd w:val="clear" w:color="auto" w:fill="DAF6F5"/>
            <w:tcMar>
              <w:top w:w="80" w:type="dxa"/>
              <w:left w:w="140" w:type="dxa"/>
              <w:bottom w:w="80" w:type="dxa"/>
              <w:right w:w="100" w:type="dxa"/>
            </w:tcMar>
            <w:vAlign w:val="center"/>
          </w:tcPr>
          <w:p w:rsidRPr="005C404B" w:rsidR="0080033F" w:rsidP="222A48BF" w:rsidRDefault="0080033F" w14:paraId="2E71AD7E" w14:textId="405400A4">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Human immunodeficiency virus type 1 infection</w:t>
            </w:r>
          </w:p>
        </w:tc>
      </w:tr>
    </w:tbl>
    <w:p w:rsidRPr="005C404B" w:rsidR="0073109B" w:rsidP="222A48BF" w:rsidRDefault="00407E8E" w14:paraId="315C4587" w14:textId="674EE93C">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Key Data Points: Infectious Disease 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157"/>
        <w:gridCol w:w="7203"/>
      </w:tblGrid>
      <w:tr w:rsidRPr="005C404B" w:rsidR="00950A77" w:rsidTr="05FB8363" w14:paraId="4E1186AE" w14:textId="77777777">
        <w:tc>
          <w:tcPr>
            <w:tcW w:w="2157" w:type="dxa"/>
            <w:shd w:val="clear" w:color="auto" w:fill="EDD166"/>
            <w:tcMar>
              <w:top w:w="120" w:type="dxa"/>
              <w:left w:w="120" w:type="dxa"/>
              <w:bottom w:w="120" w:type="dxa"/>
              <w:right w:w="120" w:type="dxa"/>
            </w:tcMar>
            <w:vAlign w:val="center"/>
          </w:tcPr>
          <w:p w:rsidRPr="005C404B" w:rsidR="0073109B" w:rsidP="222A48BF" w:rsidRDefault="00811A07" w14:paraId="3BE4224A" w14:textId="35DF5C6E">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47%</w:t>
            </w:r>
          </w:p>
        </w:tc>
        <w:tc>
          <w:tcPr>
            <w:tcW w:w="7203" w:type="dxa"/>
            <w:shd w:val="clear" w:color="auto" w:fill="F5E6AD"/>
            <w:tcMar>
              <w:top w:w="100" w:type="dxa"/>
              <w:left w:w="160" w:type="dxa"/>
              <w:bottom w:w="100" w:type="dxa"/>
              <w:right w:w="120" w:type="dxa"/>
            </w:tcMar>
            <w:vAlign w:val="center"/>
          </w:tcPr>
          <w:p w:rsidRPr="005C404B" w:rsidR="0073109B" w:rsidP="222A48BF" w:rsidRDefault="00811A07" w14:paraId="3A04327C" w14:textId="77777777">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all family caregivers report at least one negative financial impact from caregiving. For caregivers managing chronic infectious disease conditions over years or decades, cumulative financial strain compounds significantly.</w:t>
            </w:r>
          </w:p>
        </w:tc>
      </w:tr>
      <w:tr w:rsidRPr="005C404B" w:rsidR="004C4A3D" w:rsidTr="05FB8363" w14:paraId="25B818A1" w14:textId="77777777">
        <w:tc>
          <w:tcPr>
            <w:tcW w:w="2157" w:type="dxa"/>
            <w:shd w:val="clear" w:color="auto" w:fill="EDD166"/>
            <w:tcMar>
              <w:top w:w="120" w:type="dxa"/>
              <w:left w:w="120" w:type="dxa"/>
              <w:bottom w:w="120" w:type="dxa"/>
              <w:right w:w="120" w:type="dxa"/>
            </w:tcMar>
            <w:vAlign w:val="center"/>
          </w:tcPr>
          <w:p w:rsidRPr="005C404B" w:rsidR="004C4A3D" w:rsidP="222A48BF" w:rsidRDefault="004C4A3D" w14:paraId="276ED210" w14:textId="5695C90A">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56%</w:t>
            </w:r>
          </w:p>
        </w:tc>
        <w:tc>
          <w:tcPr>
            <w:tcW w:w="7203" w:type="dxa"/>
            <w:shd w:val="clear" w:color="auto" w:fill="F5E6AD"/>
            <w:tcMar>
              <w:top w:w="100" w:type="dxa"/>
              <w:left w:w="160" w:type="dxa"/>
              <w:bottom w:w="100" w:type="dxa"/>
              <w:right w:w="120" w:type="dxa"/>
            </w:tcMar>
            <w:vAlign w:val="center"/>
          </w:tcPr>
          <w:p w:rsidRPr="005C404B" w:rsidR="004C4A3D" w:rsidP="222A48BF" w:rsidRDefault="004C4A3D" w14:paraId="617D79D7" w14:textId="042C3153">
            <w:pPr>
              <w:rPr>
                <w:rFonts w:ascii="Georgia" w:hAnsi="Georgia" w:eastAsia="Reckless Neue" w:cs="Reckless Neue"/>
                <w:color w:val="170D7D"/>
                <w:sz w:val="24"/>
                <w:szCs w:val="24"/>
              </w:rPr>
            </w:pPr>
            <w:r w:rsidRPr="05FB8363" w:rsidR="5720E8C6">
              <w:rPr>
                <w:rFonts w:ascii="Georgia" w:hAnsi="Georgia" w:eastAsia="Times New Roman"/>
                <w:color w:val="170D7D"/>
                <w:sz w:val="24"/>
                <w:szCs w:val="24"/>
              </w:rPr>
              <w:t>Of caregivers</w:t>
            </w:r>
            <w:r w:rsidRPr="05FB8363" w:rsidR="5720E8C6">
              <w:rPr>
                <w:rFonts w:ascii="Georgia" w:hAnsi="Georgia" w:eastAsia="Times New Roman"/>
                <w:color w:val="170D7D"/>
                <w:sz w:val="24"/>
                <w:szCs w:val="24"/>
              </w:rPr>
              <w:t xml:space="preserve"> felt they had no choice in their caregiving role. Those caregivers</w:t>
            </w:r>
            <w:r w:rsidRPr="05FB8363" w:rsidR="6B0E9259">
              <w:rPr>
                <w:rFonts w:ascii="Georgia" w:hAnsi="Georgia" w:eastAsia="Times New Roman"/>
                <w:color w:val="170D7D"/>
                <w:sz w:val="24"/>
                <w:szCs w:val="24"/>
              </w:rPr>
              <w:t xml:space="preserve">, </w:t>
            </w:r>
            <w:r w:rsidRPr="05FB8363" w:rsidR="5720E8C6">
              <w:rPr>
                <w:rFonts w:ascii="Georgia" w:hAnsi="Georgia" w:eastAsia="Times New Roman"/>
                <w:color w:val="170D7D"/>
                <w:sz w:val="24"/>
                <w:szCs w:val="24"/>
              </w:rPr>
              <w:t>who are disproportionately managing complex, long-term conditions</w:t>
            </w:r>
            <w:r w:rsidRPr="05FB8363" w:rsidR="7E53D8FA">
              <w:rPr>
                <w:rFonts w:ascii="Georgia" w:hAnsi="Georgia" w:eastAsia="Times New Roman"/>
                <w:color w:val="170D7D"/>
                <w:sz w:val="24"/>
                <w:szCs w:val="24"/>
              </w:rPr>
              <w:t xml:space="preserve">, </w:t>
            </w:r>
            <w:r w:rsidRPr="05FB8363" w:rsidR="5720E8C6">
              <w:rPr>
                <w:rFonts w:ascii="Georgia" w:hAnsi="Georgia" w:eastAsia="Times New Roman"/>
                <w:color w:val="170D7D"/>
                <w:sz w:val="24"/>
                <w:szCs w:val="24"/>
              </w:rPr>
              <w:t xml:space="preserve">report </w:t>
            </w:r>
            <w:r w:rsidRPr="05FB8363" w:rsidR="5720E8C6">
              <w:rPr>
                <w:rFonts w:ascii="Georgia" w:hAnsi="Georgia" w:eastAsia="Times New Roman"/>
                <w:color w:val="170D7D"/>
                <w:sz w:val="24"/>
                <w:szCs w:val="24"/>
              </w:rPr>
              <w:t>n</w:t>
            </w:r>
            <w:r w:rsidRPr="05FB8363" w:rsidR="5720E8C6">
              <w:rPr>
                <w:rFonts w:ascii="Georgia" w:hAnsi="Georgia" w:eastAsia="Times New Roman"/>
                <w:color w:val="170D7D"/>
                <w:sz w:val="24"/>
                <w:szCs w:val="24"/>
              </w:rPr>
              <w:t xml:space="preserve">early twice </w:t>
            </w:r>
            <w:r w:rsidRPr="05FB8363" w:rsidR="5720E8C6">
              <w:rPr>
                <w:rFonts w:ascii="Georgia" w:hAnsi="Georgia" w:eastAsia="Times New Roman"/>
                <w:color w:val="170D7D"/>
                <w:sz w:val="24"/>
                <w:szCs w:val="24"/>
              </w:rPr>
              <w:t>as many poor mental health days as caregivers who felt they had a choice.</w:t>
            </w:r>
          </w:p>
        </w:tc>
      </w:tr>
      <w:tr w:rsidRPr="005C404B" w:rsidR="004C4A3D" w:rsidTr="05FB8363" w14:paraId="236CA1FC" w14:textId="77777777">
        <w:tc>
          <w:tcPr>
            <w:tcW w:w="2157" w:type="dxa"/>
            <w:shd w:val="clear" w:color="auto" w:fill="EDD166"/>
            <w:tcMar>
              <w:top w:w="120" w:type="dxa"/>
              <w:left w:w="120" w:type="dxa"/>
              <w:bottom w:w="120" w:type="dxa"/>
              <w:right w:w="120" w:type="dxa"/>
            </w:tcMar>
            <w:vAlign w:val="center"/>
          </w:tcPr>
          <w:p w:rsidRPr="005C404B" w:rsidR="004C4A3D" w:rsidP="222A48BF" w:rsidRDefault="004C4A3D" w14:paraId="43218D8B" w14:textId="61ACF50E">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24%</w:t>
            </w:r>
          </w:p>
        </w:tc>
        <w:tc>
          <w:tcPr>
            <w:tcW w:w="7203" w:type="dxa"/>
            <w:shd w:val="clear" w:color="auto" w:fill="F5E6AD"/>
            <w:tcMar>
              <w:top w:w="100" w:type="dxa"/>
              <w:left w:w="160" w:type="dxa"/>
              <w:bottom w:w="100" w:type="dxa"/>
              <w:right w:w="120" w:type="dxa"/>
            </w:tcMar>
            <w:vAlign w:val="center"/>
          </w:tcPr>
          <w:p w:rsidRPr="005C404B" w:rsidR="004C4A3D" w:rsidP="222A48BF" w:rsidRDefault="004C4A3D" w14:paraId="793FE622" w14:textId="647F8BEC">
            <w:pPr>
              <w:rPr>
                <w:rFonts w:ascii="Georgia" w:hAnsi="Georgia" w:eastAsia="Times New Roman"/>
                <w:color w:val="170D7D"/>
                <w:sz w:val="24"/>
                <w:szCs w:val="24"/>
              </w:rPr>
            </w:pPr>
            <w:r w:rsidRPr="05FB8363" w:rsidR="5720E8C6">
              <w:rPr>
                <w:rFonts w:ascii="Georgia" w:hAnsi="Georgia" w:eastAsia="Times New Roman"/>
                <w:color w:val="170D7D"/>
                <w:sz w:val="24"/>
                <w:szCs w:val="24"/>
              </w:rPr>
              <w:t xml:space="preserve">Of </w:t>
            </w:r>
            <w:r w:rsidRPr="05FB8363" w:rsidR="5720E8C6">
              <w:rPr>
                <w:rFonts w:ascii="Georgia" w:hAnsi="Georgia" w:eastAsia="Times New Roman"/>
                <w:color w:val="170D7D"/>
                <w:sz w:val="24"/>
                <w:szCs w:val="24"/>
              </w:rPr>
              <w:t>caregivers</w:t>
            </w:r>
            <w:r w:rsidRPr="05FB8363" w:rsidR="5720E8C6">
              <w:rPr>
                <w:rFonts w:ascii="Georgia" w:hAnsi="Georgia" w:eastAsia="Times New Roman"/>
                <w:color w:val="170D7D"/>
                <w:sz w:val="24"/>
                <w:szCs w:val="24"/>
              </w:rPr>
              <w:t xml:space="preserve"> report feeling alone</w:t>
            </w:r>
            <w:r w:rsidRPr="05FB8363" w:rsidR="5720E8C6">
              <w:rPr>
                <w:rFonts w:ascii="Georgia" w:hAnsi="Georgia" w:eastAsia="Times New Roman"/>
                <w:color w:val="170D7D"/>
                <w:sz w:val="24"/>
                <w:szCs w:val="24"/>
              </w:rPr>
              <w:t xml:space="preserve">, </w:t>
            </w:r>
            <w:r w:rsidRPr="05FB8363" w:rsidR="5720E8C6">
              <w:rPr>
                <w:rFonts w:ascii="Georgia" w:hAnsi="Georgia" w:eastAsia="Times New Roman"/>
                <w:color w:val="170D7D"/>
                <w:sz w:val="24"/>
                <w:szCs w:val="24"/>
              </w:rPr>
              <w:t xml:space="preserve">a number that rises sharply for caregivers managing conditions with social stigma. Isolation is both a driver and </w:t>
            </w:r>
            <w:r w:rsidRPr="05FB8363" w:rsidR="116867DE">
              <w:rPr>
                <w:rFonts w:ascii="Georgia" w:hAnsi="Georgia" w:eastAsia="Times New Roman"/>
                <w:color w:val="170D7D"/>
                <w:sz w:val="24"/>
                <w:szCs w:val="24"/>
              </w:rPr>
              <w:t>a consequence</w:t>
            </w:r>
            <w:r w:rsidRPr="05FB8363" w:rsidR="5720E8C6">
              <w:rPr>
                <w:rFonts w:ascii="Georgia" w:hAnsi="Georgia" w:eastAsia="Times New Roman"/>
                <w:color w:val="170D7D"/>
                <w:sz w:val="24"/>
                <w:szCs w:val="24"/>
              </w:rPr>
              <w:t xml:space="preserve"> of under-supported caregiving in infectious disease contexts.</w:t>
            </w:r>
          </w:p>
        </w:tc>
      </w:tr>
      <w:tr w:rsidRPr="005C404B" w:rsidR="004C4A3D" w:rsidTr="05FB8363" w14:paraId="26A757D6" w14:textId="77777777">
        <w:tc>
          <w:tcPr>
            <w:tcW w:w="2157" w:type="dxa"/>
            <w:shd w:val="clear" w:color="auto" w:fill="EDD166"/>
            <w:tcMar>
              <w:top w:w="120" w:type="dxa"/>
              <w:left w:w="120" w:type="dxa"/>
              <w:bottom w:w="120" w:type="dxa"/>
              <w:right w:w="120" w:type="dxa"/>
            </w:tcMar>
            <w:vAlign w:val="center"/>
          </w:tcPr>
          <w:p w:rsidRPr="005C404B" w:rsidR="004C4A3D" w:rsidP="222A48BF" w:rsidRDefault="004C4A3D" w14:paraId="248EE8E0" w14:textId="6CC90934">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64%</w:t>
            </w:r>
          </w:p>
        </w:tc>
        <w:tc>
          <w:tcPr>
            <w:tcW w:w="7203" w:type="dxa"/>
            <w:shd w:val="clear" w:color="auto" w:fill="F5E6AD"/>
            <w:tcMar>
              <w:top w:w="100" w:type="dxa"/>
              <w:left w:w="160" w:type="dxa"/>
              <w:bottom w:w="100" w:type="dxa"/>
              <w:right w:w="120" w:type="dxa"/>
            </w:tcMar>
            <w:vAlign w:val="center"/>
          </w:tcPr>
          <w:p w:rsidRPr="005C404B" w:rsidR="004C4A3D" w:rsidP="222A48BF" w:rsidRDefault="004C4A3D" w14:paraId="19888D74" w14:textId="34F77A68">
            <w:pPr>
              <w:rPr>
                <w:rFonts w:ascii="Georgia" w:hAnsi="Georgia" w:eastAsia="Times New Roman"/>
                <w:color w:val="170D7D"/>
                <w:sz w:val="24"/>
                <w:szCs w:val="24"/>
              </w:rPr>
            </w:pPr>
            <w:r w:rsidRPr="004C4A3D">
              <w:rPr>
                <w:rFonts w:ascii="Georgia" w:hAnsi="Georgia" w:eastAsia="Times New Roman"/>
                <w:color w:val="170D7D"/>
                <w:sz w:val="24"/>
                <w:szCs w:val="24"/>
              </w:rPr>
              <w:t xml:space="preserve">Of family caregivers report moderate or high emotional stress. Caregivers managing infectious disease conditions carry the added </w:t>
            </w:r>
            <w:r w:rsidRPr="005C404B">
              <w:rPr>
                <w:rFonts w:ascii="Georgia" w:hAnsi="Georgia" w:eastAsia="Times New Roman"/>
                <w:color w:val="170D7D"/>
                <w:sz w:val="24"/>
                <w:szCs w:val="24"/>
              </w:rPr>
              <w:t xml:space="preserve">hardship </w:t>
            </w:r>
            <w:r w:rsidRPr="004C4A3D">
              <w:rPr>
                <w:rFonts w:ascii="Georgia" w:hAnsi="Georgia" w:eastAsia="Times New Roman"/>
                <w:color w:val="170D7D"/>
                <w:sz w:val="24"/>
                <w:szCs w:val="24"/>
              </w:rPr>
              <w:t>of navigating stigma, disclosure decisions, and their own anxiety about the care recipient’s prognosis.</w:t>
            </w:r>
          </w:p>
        </w:tc>
      </w:tr>
    </w:tbl>
    <w:p w:rsidR="004C4A3D" w:rsidP="71166DFC" w:rsidRDefault="004C4A3D" w14:paraId="7AB936F3" w14:textId="77777777">
      <w:pPr>
        <w:pStyle w:val="Heading2"/>
        <w:spacing w:before="100"/>
        <w:rPr>
          <w:rFonts w:ascii="Georgia" w:hAnsi="Georgia" w:eastAsia="Reckless Neue" w:cs="Reckless Neue"/>
          <w:color w:val="EB4C17"/>
        </w:rPr>
      </w:pPr>
    </w:p>
    <w:p w:rsidR="005C404B" w:rsidP="71166DFC" w:rsidRDefault="005C404B" w14:paraId="5D8909BE" w14:textId="77777777">
      <w:pPr>
        <w:pStyle w:val="Heading2"/>
        <w:spacing w:before="100"/>
        <w:rPr>
          <w:rFonts w:ascii="Georgia" w:hAnsi="Georgia" w:eastAsia="Reckless Neue" w:cs="Reckless Neue"/>
          <w:color w:val="EB4C17"/>
        </w:rPr>
      </w:pPr>
    </w:p>
    <w:p w:rsidR="005C404B" w:rsidP="71166DFC" w:rsidRDefault="005C404B" w14:paraId="6F1E0501" w14:textId="77777777">
      <w:pPr>
        <w:pStyle w:val="Heading2"/>
        <w:spacing w:before="100"/>
        <w:rPr>
          <w:rFonts w:ascii="Georgia" w:hAnsi="Georgia" w:eastAsia="Reckless Neue" w:cs="Reckless Neue"/>
          <w:color w:val="EB4C17"/>
        </w:rPr>
      </w:pPr>
    </w:p>
    <w:p w:rsidR="005C404B" w:rsidP="71166DFC" w:rsidRDefault="005C404B" w14:paraId="06154453" w14:textId="77777777">
      <w:pPr>
        <w:pStyle w:val="Heading2"/>
        <w:spacing w:before="100"/>
        <w:rPr>
          <w:rFonts w:ascii="Georgia" w:hAnsi="Georgia" w:eastAsia="Reckless Neue" w:cs="Reckless Neue"/>
          <w:color w:val="EB4C17"/>
        </w:rPr>
      </w:pPr>
    </w:p>
    <w:p w:rsidRPr="005C404B" w:rsidR="005C404B" w:rsidP="005C404B" w:rsidRDefault="005C404B" w14:paraId="1452AE2E" w14:textId="34999749">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Talking Points</w:t>
      </w:r>
    </w:p>
    <w:p w:rsidRPr="005C404B" w:rsidR="005D7226" w:rsidP="222A48BF" w:rsidRDefault="005D7226" w14:paraId="246669B8" w14:textId="32D28AE9">
      <w:pPr>
        <w:pStyle w:val="NoSpacing"/>
        <w:rPr>
          <w:rFonts w:ascii="Georgia" w:hAnsi="Georgia" w:eastAsia="Haas Grot Text 55 Roman" w:cs="Haas Grot Text 55 Roman"/>
          <w:b/>
          <w:color w:val="1A3A4A"/>
          <w:sz w:val="24"/>
          <w:szCs w:val="24"/>
        </w:rPr>
      </w:pPr>
      <w:r w:rsidRPr="005C404B">
        <w:rPr>
          <w:rFonts w:ascii="Georgia" w:hAnsi="Georgia" w:eastAsia="Haas Grot Text 55 Roman" w:cs="Haas Grot Text 55 Roman"/>
          <w:b/>
          <w:color w:val="26A3A3"/>
          <w:sz w:val="24"/>
          <w:szCs w:val="24"/>
        </w:rPr>
        <w:t xml:space="preserve">On the caregiving burden of infectious diseases: </w:t>
      </w:r>
    </w:p>
    <w:p w:rsidRPr="005C404B" w:rsidR="0073109B" w:rsidP="222A48BF" w:rsidRDefault="00811A07" w14:paraId="79394426" w14:textId="46D5AE4B">
      <w:pPr>
        <w:pStyle w:val="NoSpacing"/>
        <w:numPr>
          <w:ilvl w:val="0"/>
          <w:numId w:val="1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For people living with HIV and other managed infectious diseases, medication adherence is the cornerstone of health stability. Caregivers play a critical role in supporting adherence</w:t>
      </w:r>
      <w:r w:rsidRPr="005C404B" w:rsidR="005D7226">
        <w:rPr>
          <w:rFonts w:ascii="Georgia" w:hAnsi="Georgia" w:eastAsia="Haas Grot Text 55 Roman" w:cs="Haas Grot Text 55 Roman"/>
          <w:sz w:val="24"/>
          <w:szCs w:val="24"/>
        </w:rPr>
        <w:t xml:space="preserve"> by </w:t>
      </w:r>
      <w:r w:rsidRPr="005C404B">
        <w:rPr>
          <w:rFonts w:ascii="Georgia" w:hAnsi="Georgia" w:eastAsia="Haas Grot Text 55 Roman" w:cs="Haas Grot Text 55 Roman"/>
          <w:sz w:val="24"/>
          <w:szCs w:val="24"/>
        </w:rPr>
        <w:t xml:space="preserve">managing refills, </w:t>
      </w:r>
      <w:r w:rsidRPr="005C404B" w:rsidR="005D7226">
        <w:rPr>
          <w:rFonts w:ascii="Georgia" w:hAnsi="Georgia" w:eastAsia="Haas Grot Text 55 Roman" w:cs="Haas Grot Text 55 Roman"/>
          <w:sz w:val="24"/>
          <w:szCs w:val="24"/>
        </w:rPr>
        <w:t>monitoring</w:t>
      </w:r>
      <w:r w:rsidRPr="005C404B">
        <w:rPr>
          <w:rFonts w:ascii="Georgia" w:hAnsi="Georgia" w:eastAsia="Haas Grot Text 55 Roman" w:cs="Haas Grot Text 55 Roman"/>
          <w:sz w:val="24"/>
          <w:szCs w:val="24"/>
        </w:rPr>
        <w:t xml:space="preserve"> side effects, facilitating transportation to providers, and providing the emotional support that sustains treatment engagement over decades.</w:t>
      </w:r>
    </w:p>
    <w:p w:rsidRPr="005C404B" w:rsidR="0073109B" w:rsidP="222A48BF" w:rsidRDefault="00811A07" w14:paraId="24F852E7" w14:textId="007BC541">
      <w:pPr>
        <w:pStyle w:val="NoSpacing"/>
        <w:numPr>
          <w:ilvl w:val="0"/>
          <w:numId w:val="1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Stigma compounds the caregiving burden. Caregivers of individuals with HIV/AIDS may not feel they can disclose their caregiving role to employers, neighbors, or extended family</w:t>
      </w:r>
      <w:r w:rsidRPr="005C404B" w:rsidR="005E65C2">
        <w:rPr>
          <w:rFonts w:ascii="Georgia" w:hAnsi="Georgia" w:eastAsia="Haas Grot Text 55 Roman" w:cs="Haas Grot Text 55 Roman"/>
          <w:sz w:val="24"/>
          <w:szCs w:val="24"/>
        </w:rPr>
        <w:t>,</w:t>
      </w:r>
      <w:r w:rsidRPr="005C404B" w:rsidR="005D7226">
        <w:rPr>
          <w:rFonts w:ascii="Georgia" w:hAnsi="Georgia" w:eastAsia="Haas Grot Text 55 Roman" w:cs="Haas Grot Text 55 Roman"/>
          <w:sz w:val="24"/>
          <w:szCs w:val="24"/>
        </w:rPr>
        <w:t xml:space="preserve"> </w:t>
      </w:r>
      <w:r w:rsidRPr="005C404B">
        <w:rPr>
          <w:rFonts w:ascii="Georgia" w:hAnsi="Georgia" w:eastAsia="Haas Grot Text 55 Roman" w:cs="Haas Grot Text 55 Roman"/>
          <w:sz w:val="24"/>
          <w:szCs w:val="24"/>
        </w:rPr>
        <w:t>limiting their access to support, flexibility, and community resources.</w:t>
      </w:r>
    </w:p>
    <w:p w:rsidRPr="005C404B" w:rsidR="0073109B" w:rsidP="222A48BF" w:rsidRDefault="0073109B" w14:paraId="0D86A454" w14:textId="77777777">
      <w:pPr>
        <w:pStyle w:val="NoSpacing"/>
        <w:rPr>
          <w:rFonts w:ascii="Georgia" w:hAnsi="Georgia" w:eastAsia="Haas Grot Text 55 Roman" w:cs="Haas Grot Text 55 Roman"/>
          <w:sz w:val="24"/>
          <w:szCs w:val="24"/>
        </w:rPr>
      </w:pPr>
    </w:p>
    <w:p w:rsidRPr="005C404B" w:rsidR="000614FB" w:rsidP="222A48BF" w:rsidRDefault="000614FB" w14:paraId="0919DB21" w14:textId="77777777">
      <w:pPr>
        <w:pStyle w:val="NoSpacing"/>
        <w:rPr>
          <w:rFonts w:ascii="Georgia" w:hAnsi="Georgia" w:eastAsia="Haas Grot Text 55 Roman" w:cs="Haas Grot Text 55 Roman"/>
          <w:b/>
          <w:color w:val="26A3A3"/>
          <w:sz w:val="24"/>
          <w:szCs w:val="24"/>
        </w:rPr>
      </w:pPr>
      <w:r w:rsidRPr="05FB8363" w:rsidR="000614FB">
        <w:rPr>
          <w:rFonts w:ascii="Georgia" w:hAnsi="Georgia" w:eastAsia="Haas Grot Text 55 Roman" w:cs="Haas Grot Text 55 Roman"/>
          <w:b w:val="1"/>
          <w:bCs w:val="1"/>
          <w:color w:val="26A3A3"/>
          <w:sz w:val="24"/>
          <w:szCs w:val="24"/>
        </w:rPr>
        <w:t>On access and affordability:</w:t>
      </w:r>
    </w:p>
    <w:p w:rsidRPr="005C404B" w:rsidR="00C13CF6" w:rsidP="222A48BF" w:rsidRDefault="00677012" w14:paraId="2E6E81B2" w14:textId="5952BB83">
      <w:pPr>
        <w:pStyle w:val="NoSpacing"/>
        <w:numPr>
          <w:ilvl w:val="0"/>
          <w:numId w:val="19"/>
        </w:numPr>
        <w:rPr>
          <w:rFonts w:ascii="Georgia" w:hAnsi="Georgia" w:eastAsia="Haas Grot Text 55 Roman" w:cs="Haas Grot Text 55 Roman"/>
          <w:sz w:val="24"/>
          <w:szCs w:val="24"/>
        </w:rPr>
      </w:pPr>
      <w:r w:rsidRPr="05FB8363" w:rsidR="00677012">
        <w:rPr>
          <w:rFonts w:ascii="Georgia" w:hAnsi="Georgia" w:eastAsia="Haas Grot Text 55 Roman" w:cs="Haas Grot Text 55 Roman"/>
          <w:sz w:val="24"/>
          <w:szCs w:val="24"/>
        </w:rPr>
        <w:t>When there are b</w:t>
      </w:r>
      <w:r w:rsidRPr="05FB8363" w:rsidR="00C13CF6">
        <w:rPr>
          <w:rFonts w:ascii="Georgia" w:hAnsi="Georgia" w:eastAsia="Haas Grot Text 55 Roman" w:cs="Haas Grot Text 55 Roman"/>
          <w:sz w:val="24"/>
          <w:szCs w:val="24"/>
        </w:rPr>
        <w:t>arriers to access</w:t>
      </w:r>
      <w:r w:rsidRPr="05FB8363" w:rsidR="00677012">
        <w:rPr>
          <w:rFonts w:ascii="Georgia" w:hAnsi="Georgia" w:eastAsia="Haas Grot Text 55 Roman" w:cs="Haas Grot Text 55 Roman"/>
          <w:sz w:val="24"/>
          <w:szCs w:val="24"/>
        </w:rPr>
        <w:t>ing medication</w:t>
      </w:r>
      <w:r w:rsidRPr="05FB8363" w:rsidR="00C13CF6">
        <w:rPr>
          <w:rFonts w:ascii="Georgia" w:hAnsi="Georgia" w:eastAsia="Haas Grot Text 55 Roman" w:cs="Haas Grot Text 55 Roman"/>
          <w:sz w:val="24"/>
          <w:szCs w:val="24"/>
        </w:rPr>
        <w:t xml:space="preserve">, infectious disease management fails rapidly. Unlike some chronic conditions where suboptimal dosing </w:t>
      </w:r>
      <w:r w:rsidRPr="05FB8363" w:rsidR="79C7704E">
        <w:rPr>
          <w:rFonts w:ascii="Georgia" w:hAnsi="Georgia" w:eastAsia="Haas Grot Text 55 Roman" w:cs="Haas Grot Text 55 Roman"/>
          <w:sz w:val="24"/>
          <w:szCs w:val="24"/>
        </w:rPr>
        <w:t xml:space="preserve">can have a </w:t>
      </w:r>
      <w:r w:rsidRPr="05FB8363" w:rsidR="00C13CF6">
        <w:rPr>
          <w:rFonts w:ascii="Georgia" w:hAnsi="Georgia" w:eastAsia="Haas Grot Text 55 Roman" w:cs="Haas Grot Text 55 Roman"/>
          <w:sz w:val="24"/>
          <w:szCs w:val="24"/>
        </w:rPr>
        <w:t xml:space="preserve">gradual impact, infectious disease treatment interruptions can have immediate and </w:t>
      </w:r>
      <w:r w:rsidRPr="05FB8363" w:rsidR="00C13CF6">
        <w:rPr>
          <w:rFonts w:ascii="Georgia" w:hAnsi="Georgia" w:eastAsia="Haas Grot Text 55 Roman" w:cs="Haas Grot Text 55 Roman"/>
          <w:sz w:val="24"/>
          <w:szCs w:val="24"/>
        </w:rPr>
        <w:t>serious consequences</w:t>
      </w:r>
      <w:r w:rsidRPr="05FB8363" w:rsidR="00412A8D">
        <w:rPr>
          <w:rFonts w:ascii="Georgia" w:hAnsi="Georgia" w:eastAsia="Haas Grot Text 55 Roman" w:cs="Haas Grot Text 55 Roman"/>
          <w:sz w:val="24"/>
          <w:szCs w:val="24"/>
        </w:rPr>
        <w:t xml:space="preserve"> that </w:t>
      </w:r>
      <w:r w:rsidRPr="05FB8363" w:rsidR="00C13CF6">
        <w:rPr>
          <w:rFonts w:ascii="Georgia" w:hAnsi="Georgia" w:eastAsia="Haas Grot Text 55 Roman" w:cs="Haas Grot Text 55 Roman"/>
          <w:sz w:val="24"/>
          <w:szCs w:val="24"/>
        </w:rPr>
        <w:t>caregivers must respond to, often without warning.</w:t>
      </w:r>
    </w:p>
    <w:p w:rsidRPr="005C404B" w:rsidR="0073109B" w:rsidP="222A48BF" w:rsidRDefault="006D3E29" w14:paraId="1855428F" w14:textId="5DE3FA85">
      <w:pPr>
        <w:pStyle w:val="NoSpacing"/>
        <w:numPr>
          <w:ilvl w:val="0"/>
          <w:numId w:val="19"/>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C</w:t>
      </w:r>
      <w:r w:rsidRPr="005C404B" w:rsidR="00412A8D">
        <w:rPr>
          <w:rFonts w:ascii="Georgia" w:hAnsi="Georgia" w:eastAsia="Haas Grot Text 55 Roman" w:cs="Haas Grot Text 55 Roman"/>
          <w:sz w:val="24"/>
          <w:szCs w:val="24"/>
        </w:rPr>
        <w:t>onsistent access to antiretroviral medication is not optional</w:t>
      </w:r>
      <w:r w:rsidRPr="005C404B">
        <w:rPr>
          <w:rFonts w:ascii="Georgia" w:hAnsi="Georgia" w:eastAsia="Haas Grot Text 55 Roman" w:cs="Haas Grot Text 55 Roman"/>
          <w:sz w:val="24"/>
          <w:szCs w:val="24"/>
        </w:rPr>
        <w:t xml:space="preserve">. It is the </w:t>
      </w:r>
      <w:r w:rsidRPr="005C404B" w:rsidR="00412A8D">
        <w:rPr>
          <w:rFonts w:ascii="Georgia" w:hAnsi="Georgia" w:eastAsia="Haas Grot Text 55 Roman" w:cs="Haas Grot Text 55 Roman"/>
          <w:sz w:val="24"/>
          <w:szCs w:val="24"/>
        </w:rPr>
        <w:t xml:space="preserve">difference between health and crisis. </w:t>
      </w:r>
      <w:r w:rsidRPr="005C404B">
        <w:rPr>
          <w:rFonts w:ascii="Georgia" w:hAnsi="Georgia" w:eastAsia="Haas Grot Text 55 Roman" w:cs="Haas Grot Text 55 Roman"/>
          <w:sz w:val="24"/>
          <w:szCs w:val="24"/>
        </w:rPr>
        <w:t xml:space="preserve">Family caregivers </w:t>
      </w:r>
      <w:r w:rsidRPr="005C404B" w:rsidR="00412A8D">
        <w:rPr>
          <w:rFonts w:ascii="Georgia" w:hAnsi="Georgia" w:eastAsia="Haas Grot Text 55 Roman" w:cs="Haas Grot Text 55 Roman"/>
          <w:sz w:val="24"/>
          <w:szCs w:val="24"/>
        </w:rPr>
        <w:t xml:space="preserve">manage </w:t>
      </w:r>
      <w:r w:rsidRPr="005C404B">
        <w:rPr>
          <w:rFonts w:ascii="Georgia" w:hAnsi="Georgia" w:eastAsia="Haas Grot Text 55 Roman" w:cs="Haas Grot Text 55 Roman"/>
          <w:sz w:val="24"/>
          <w:szCs w:val="24"/>
        </w:rPr>
        <w:t xml:space="preserve">nearly </w:t>
      </w:r>
      <w:r w:rsidRPr="005C404B" w:rsidR="00412A8D">
        <w:rPr>
          <w:rFonts w:ascii="Georgia" w:hAnsi="Georgia" w:eastAsia="Haas Grot Text 55 Roman" w:cs="Haas Grot Text 55 Roman"/>
          <w:sz w:val="24"/>
          <w:szCs w:val="24"/>
        </w:rPr>
        <w:t xml:space="preserve">every aspect of that access: scheduling, refills, transportation, </w:t>
      </w:r>
      <w:r w:rsidRPr="005C404B" w:rsidR="005E65C2">
        <w:rPr>
          <w:rFonts w:ascii="Georgia" w:hAnsi="Georgia" w:eastAsia="Haas Grot Text 55 Roman" w:cs="Haas Grot Text 55 Roman"/>
          <w:sz w:val="24"/>
          <w:szCs w:val="24"/>
        </w:rPr>
        <w:t xml:space="preserve">and </w:t>
      </w:r>
      <w:r w:rsidRPr="005C404B" w:rsidR="00412A8D">
        <w:rPr>
          <w:rFonts w:ascii="Georgia" w:hAnsi="Georgia" w:eastAsia="Haas Grot Text 55 Roman" w:cs="Haas Grot Text 55 Roman"/>
          <w:sz w:val="24"/>
          <w:szCs w:val="24"/>
        </w:rPr>
        <w:t xml:space="preserve">insurance navigation. </w:t>
      </w:r>
    </w:p>
    <w:p w:rsidRPr="005C404B" w:rsidR="0073109B" w:rsidP="222A48BF" w:rsidRDefault="0073109B" w14:paraId="7ABD0232" w14:textId="67C5EE40">
      <w:pPr>
        <w:rPr>
          <w:rFonts w:ascii="Georgia" w:hAnsi="Georgia" w:eastAsia="Haas Grot Text 55 Roman" w:cs="Haas Grot Text 55 Roman"/>
          <w:sz w:val="24"/>
          <w:szCs w:val="24"/>
        </w:rPr>
      </w:pPr>
    </w:p>
    <w:p w:rsidRPr="005C404B" w:rsidR="00412A8D" w:rsidP="222A48BF" w:rsidRDefault="00412A8D" w14:paraId="76B61105" w14:textId="41B7EF91">
      <w:pPr>
        <w:rPr>
          <w:rFonts w:ascii="Georgia" w:hAnsi="Georgia"/>
          <w:sz w:val="24"/>
          <w:szCs w:val="24"/>
        </w:rPr>
      </w:pPr>
      <w:r w:rsidRPr="005C404B">
        <w:rPr>
          <w:rFonts w:ascii="Georgia" w:hAnsi="Georgia"/>
          <w:sz w:val="24"/>
          <w:szCs w:val="24"/>
        </w:rPr>
        <w:br w:type="page"/>
      </w:r>
    </w:p>
    <w:p w:rsidRPr="005C404B" w:rsidR="7B88CF13" w:rsidP="222A48BF" w:rsidRDefault="7B88CF13" w14:paraId="4ABCE1B9" w14:textId="5503C6F3">
      <w:pPr>
        <w:pStyle w:val="NoSpacing"/>
        <w:rPr>
          <w:rFonts w:ascii="Georgia" w:hAnsi="Georgia"/>
          <w:b/>
          <w:bCs/>
          <w:color w:val="170D7D"/>
          <w:sz w:val="24"/>
          <w:szCs w:val="24"/>
        </w:rPr>
      </w:pPr>
    </w:p>
    <w:p w:rsidR="005C404B" w:rsidP="222A48BF" w:rsidRDefault="005C404B" w14:paraId="36ACD4D2" w14:textId="77777777">
      <w:pPr>
        <w:pStyle w:val="NoSpacing"/>
        <w:rPr>
          <w:rFonts w:ascii="Georgia" w:hAnsi="Georgia" w:eastAsia="Reckless Neue" w:cs="Reckless Neue"/>
          <w:b/>
          <w:color w:val="170D7D"/>
          <w:sz w:val="24"/>
          <w:szCs w:val="24"/>
        </w:rPr>
      </w:pPr>
    </w:p>
    <w:p w:rsidRPr="005C404B" w:rsidR="00DD7438" w:rsidP="222A48BF" w:rsidRDefault="00DD7438" w14:paraId="503E24AF" w14:textId="62ECEF7F">
      <w:pPr>
        <w:pStyle w:val="NoSpacing"/>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 xml:space="preserve">SECTION V: RESPIRATORY  </w:t>
      </w:r>
      <w:r w:rsidRPr="005C404B">
        <w:rPr>
          <w:rFonts w:ascii="Georgia" w:hAnsi="Georgia"/>
          <w:sz w:val="24"/>
          <w:szCs w:val="24"/>
        </w:rPr>
        <w:br/>
      </w:r>
    </w:p>
    <w:p w:rsidRPr="005C404B" w:rsidR="00FA7AF1" w:rsidP="222A48BF" w:rsidRDefault="00FA7AF1" w14:paraId="7C87F11B" w14:textId="3E073A3F">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Respiratory conditions are among the most physically demanding caregiving situations. CGUS 2025 data show that lung disease and Chronic Obstructive Pulmonary Disease (COPD) are common conditions requiring care, with caregivers often managing continuous monitoring, oxygen or nebulizer equipment, and emergency response. Respiratory caregiving also requires managing environmental triggers, coordinating with specialists, and maintaining medical equipment. As many respiratory conditions worsen with age, caregiving intensity often increases over time.</w:t>
      </w:r>
    </w:p>
    <w:p w:rsidRPr="005C404B" w:rsidR="002B74DB" w:rsidP="222A48BF" w:rsidRDefault="002B74DB" w14:paraId="4D620302" w14:textId="777777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155"/>
        <w:gridCol w:w="7205"/>
      </w:tblGrid>
      <w:tr w:rsidRPr="005C404B" w:rsidR="00950A77" w:rsidTr="3BC292CB" w14:paraId="0857E0C6" w14:textId="77777777">
        <w:tc>
          <w:tcPr>
            <w:tcW w:w="2155" w:type="dxa"/>
            <w:shd w:val="clear" w:color="auto" w:fill="ABEBE8"/>
            <w:tcMar>
              <w:top w:w="80" w:type="dxa"/>
              <w:left w:w="140" w:type="dxa"/>
              <w:bottom w:w="80" w:type="dxa"/>
              <w:right w:w="100" w:type="dxa"/>
            </w:tcMar>
            <w:vAlign w:val="center"/>
          </w:tcPr>
          <w:p w:rsidRPr="005C404B" w:rsidR="002B74DB" w:rsidP="222A48BF" w:rsidRDefault="00955871" w14:paraId="6F8E8A3E" w14:textId="6F4235F2">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Anoro Ellipta</w:t>
            </w:r>
          </w:p>
        </w:tc>
        <w:tc>
          <w:tcPr>
            <w:tcW w:w="7205" w:type="dxa"/>
            <w:shd w:val="clear" w:color="auto" w:fill="DAF6F5"/>
            <w:tcMar>
              <w:top w:w="80" w:type="dxa"/>
              <w:left w:w="140" w:type="dxa"/>
              <w:bottom w:w="80" w:type="dxa"/>
              <w:right w:w="100" w:type="dxa"/>
            </w:tcMar>
            <w:vAlign w:val="center"/>
          </w:tcPr>
          <w:p w:rsidRPr="005C404B" w:rsidR="002B74DB" w:rsidP="222A48BF" w:rsidRDefault="00955871" w14:paraId="4A5A6169" w14:textId="0B32BD6A">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 xml:space="preserve">Chronic </w:t>
            </w:r>
            <w:r w:rsidRPr="005C404B" w:rsidR="00DD7438">
              <w:rPr>
                <w:rFonts w:ascii="Georgia" w:hAnsi="Georgia" w:eastAsia="Reckless Neue" w:cs="Reckless Neue"/>
                <w:color w:val="auto"/>
                <w:sz w:val="24"/>
                <w:szCs w:val="24"/>
              </w:rPr>
              <w:t xml:space="preserve">obstructive pulmonary disease </w:t>
            </w:r>
          </w:p>
        </w:tc>
      </w:tr>
      <w:tr w:rsidRPr="005C404B" w:rsidR="00950A77" w:rsidTr="3BC292CB" w14:paraId="42932AD9" w14:textId="77777777">
        <w:tc>
          <w:tcPr>
            <w:tcW w:w="2155" w:type="dxa"/>
            <w:shd w:val="clear" w:color="auto" w:fill="ABEBE8"/>
            <w:tcMar>
              <w:top w:w="80" w:type="dxa"/>
              <w:left w:w="140" w:type="dxa"/>
              <w:bottom w:w="80" w:type="dxa"/>
              <w:right w:w="100" w:type="dxa"/>
            </w:tcMar>
            <w:vAlign w:val="center"/>
          </w:tcPr>
          <w:p w:rsidRPr="005C404B" w:rsidR="004D2DDF" w:rsidP="222A48BF" w:rsidRDefault="004D2DDF" w14:paraId="22A0496D" w14:textId="4688F378">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Xolair </w:t>
            </w:r>
          </w:p>
        </w:tc>
        <w:tc>
          <w:tcPr>
            <w:tcW w:w="7205" w:type="dxa"/>
            <w:shd w:val="clear" w:color="auto" w:fill="DAF6F5"/>
            <w:tcMar>
              <w:top w:w="80" w:type="dxa"/>
              <w:left w:w="140" w:type="dxa"/>
              <w:bottom w:w="80" w:type="dxa"/>
              <w:right w:w="100" w:type="dxa"/>
            </w:tcMar>
            <w:vAlign w:val="center"/>
          </w:tcPr>
          <w:p w:rsidRPr="005C404B" w:rsidR="004D2DDF" w:rsidP="222A48BF" w:rsidRDefault="004D2DDF" w14:paraId="7A2D9AA8" w14:textId="1C720197">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 xml:space="preserve">Asthma; Chronic spontaneous urticaria </w:t>
            </w:r>
          </w:p>
        </w:tc>
      </w:tr>
    </w:tbl>
    <w:p w:rsidRPr="005C404B" w:rsidR="0073109B" w:rsidP="222A48BF" w:rsidRDefault="00412A8D" w14:paraId="119BDB14" w14:textId="6E22B80A">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Key Data Points: </w:t>
      </w:r>
      <w:r w:rsidRPr="005C404B" w:rsidR="002E0C97">
        <w:rPr>
          <w:rFonts w:ascii="Georgia" w:hAnsi="Georgia" w:eastAsia="Reckless Neue" w:cs="Reckless Neue"/>
          <w:color w:val="EB4C17"/>
        </w:rPr>
        <w:t xml:space="preserve">Respiratory Conditions </w:t>
      </w:r>
      <w:r w:rsidRPr="005C404B">
        <w:rPr>
          <w:rFonts w:ascii="Georgia" w:hAnsi="Georgia" w:eastAsia="Reckless Neue" w:cs="Reckless Neue"/>
          <w:color w:val="EB4C17"/>
        </w:rPr>
        <w:t>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1398"/>
        <w:gridCol w:w="7962"/>
      </w:tblGrid>
      <w:tr w:rsidRPr="005C404B" w:rsidR="00950A77" w:rsidTr="004C4A3D" w14:paraId="542FA7C1" w14:textId="77777777">
        <w:tc>
          <w:tcPr>
            <w:tcW w:w="1398" w:type="dxa"/>
            <w:shd w:val="clear" w:color="auto" w:fill="EDD166"/>
            <w:tcMar>
              <w:top w:w="120" w:type="dxa"/>
              <w:left w:w="120" w:type="dxa"/>
              <w:bottom w:w="120" w:type="dxa"/>
              <w:right w:w="120" w:type="dxa"/>
            </w:tcMar>
            <w:vAlign w:val="center"/>
          </w:tcPr>
          <w:p w:rsidRPr="005C404B" w:rsidR="0073109B" w:rsidP="222A48BF" w:rsidRDefault="00811A07" w14:paraId="23303E86" w14:textId="3678EB9B">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55%</w:t>
            </w:r>
          </w:p>
        </w:tc>
        <w:tc>
          <w:tcPr>
            <w:tcW w:w="7962" w:type="dxa"/>
            <w:shd w:val="clear" w:color="auto" w:fill="F5E6AD"/>
            <w:tcMar>
              <w:top w:w="100" w:type="dxa"/>
              <w:left w:w="160" w:type="dxa"/>
              <w:bottom w:w="100" w:type="dxa"/>
              <w:right w:w="120" w:type="dxa"/>
            </w:tcMar>
            <w:vAlign w:val="center"/>
          </w:tcPr>
          <w:p w:rsidRPr="005C404B" w:rsidR="0073109B" w:rsidP="222A48BF" w:rsidRDefault="00811A07" w14:paraId="0CDB4D42" w14:textId="495DBC09">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 xml:space="preserve">Of family caregivers perform </w:t>
            </w:r>
            <w:r w:rsidRPr="005C404B" w:rsidR="002E0C97">
              <w:rPr>
                <w:rFonts w:ascii="Georgia" w:hAnsi="Georgia" w:eastAsia="Reckless Neue" w:cs="Reckless Neue"/>
                <w:color w:val="170D7D"/>
                <w:sz w:val="24"/>
                <w:szCs w:val="24"/>
              </w:rPr>
              <w:t xml:space="preserve">complex </w:t>
            </w:r>
            <w:r w:rsidRPr="005C404B">
              <w:rPr>
                <w:rFonts w:ascii="Georgia" w:hAnsi="Georgia" w:eastAsia="Reckless Neue" w:cs="Reckless Neue"/>
                <w:color w:val="170D7D"/>
                <w:sz w:val="24"/>
                <w:szCs w:val="24"/>
              </w:rPr>
              <w:t>medical or nursing tasks. In respiratory caregiving, these tasks include operating nebulizers, oxygen tanks, and suctioning equipment</w:t>
            </w:r>
            <w:r w:rsidRPr="005C404B" w:rsidR="00915844">
              <w:rPr>
                <w:rFonts w:ascii="Georgia" w:hAnsi="Georgia" w:eastAsia="Reckless Neue" w:cs="Reckless Neue"/>
                <w:color w:val="170D7D"/>
                <w:sz w:val="24"/>
                <w:szCs w:val="24"/>
              </w:rPr>
              <w:t xml:space="preserve">. This </w:t>
            </w:r>
            <w:r w:rsidRPr="005C404B">
              <w:rPr>
                <w:rFonts w:ascii="Georgia" w:hAnsi="Georgia" w:eastAsia="Reckless Neue" w:cs="Reckless Neue"/>
                <w:color w:val="170D7D"/>
                <w:sz w:val="24"/>
                <w:szCs w:val="24"/>
              </w:rPr>
              <w:t>specialized care</w:t>
            </w:r>
            <w:r w:rsidRPr="005C404B" w:rsidR="00915844">
              <w:rPr>
                <w:rFonts w:ascii="Georgia" w:hAnsi="Georgia" w:eastAsia="Reckless Neue" w:cs="Reckless Neue"/>
                <w:color w:val="170D7D"/>
                <w:sz w:val="24"/>
                <w:szCs w:val="24"/>
              </w:rPr>
              <w:t xml:space="preserve"> is often performed </w:t>
            </w:r>
            <w:r w:rsidRPr="005C404B">
              <w:rPr>
                <w:rFonts w:ascii="Georgia" w:hAnsi="Georgia" w:eastAsia="Reckless Neue" w:cs="Reckless Neue"/>
                <w:color w:val="170D7D"/>
                <w:sz w:val="24"/>
                <w:szCs w:val="24"/>
              </w:rPr>
              <w:t>without formal training.</w:t>
            </w:r>
          </w:p>
        </w:tc>
      </w:tr>
      <w:tr w:rsidRPr="005C404B" w:rsidR="004C4A3D" w:rsidTr="004C4A3D" w14:paraId="59DDBC2A" w14:textId="77777777">
        <w:tc>
          <w:tcPr>
            <w:tcW w:w="1398" w:type="dxa"/>
            <w:shd w:val="clear" w:color="auto" w:fill="EDD166"/>
            <w:tcMar>
              <w:top w:w="120" w:type="dxa"/>
              <w:left w:w="120" w:type="dxa"/>
              <w:bottom w:w="120" w:type="dxa"/>
              <w:right w:w="120" w:type="dxa"/>
            </w:tcMar>
            <w:vAlign w:val="center"/>
          </w:tcPr>
          <w:p w:rsidRPr="005C404B" w:rsidR="004C4A3D" w:rsidP="222A48BF" w:rsidRDefault="004C4A3D" w14:paraId="4379DEF2" w14:textId="3E5929C1">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22%</w:t>
            </w:r>
          </w:p>
        </w:tc>
        <w:tc>
          <w:tcPr>
            <w:tcW w:w="7962" w:type="dxa"/>
            <w:shd w:val="clear" w:color="auto" w:fill="F5E6AD"/>
            <w:tcMar>
              <w:top w:w="100" w:type="dxa"/>
              <w:left w:w="160" w:type="dxa"/>
              <w:bottom w:w="100" w:type="dxa"/>
              <w:right w:w="120" w:type="dxa"/>
            </w:tcMar>
            <w:vAlign w:val="center"/>
          </w:tcPr>
          <w:p w:rsidRPr="005C404B" w:rsidR="004C4A3D" w:rsidP="222A48BF" w:rsidRDefault="004C4A3D" w14:paraId="356AB63B" w14:textId="5CED6C87">
            <w:pPr>
              <w:rPr>
                <w:rFonts w:ascii="Georgia" w:hAnsi="Georgia" w:eastAsia="Reckless Neue" w:cs="Reckless Neue"/>
                <w:color w:val="170D7D"/>
                <w:sz w:val="24"/>
                <w:szCs w:val="24"/>
              </w:rPr>
            </w:pPr>
            <w:r w:rsidRPr="004C4A3D">
              <w:rPr>
                <w:rFonts w:ascii="Georgia" w:hAnsi="Georgia" w:eastAsia="Reckless Neue" w:cs="Reckless Neue"/>
                <w:color w:val="170D7D"/>
                <w:sz w:val="24"/>
                <w:szCs w:val="24"/>
              </w:rPr>
              <w:t>Of caregivers who perform medical/nursing tasks say those tasks are difficult. Caregivers managing complex respiratory equipment and emergency protocols</w:t>
            </w:r>
            <w:r w:rsidRPr="005C404B">
              <w:rPr>
                <w:rFonts w:ascii="Georgia" w:hAnsi="Georgia" w:eastAsia="Reckless Neue" w:cs="Reckless Neue"/>
                <w:b/>
                <w:bCs/>
                <w:color w:val="170D7D"/>
                <w:sz w:val="24"/>
                <w:szCs w:val="24"/>
              </w:rPr>
              <w:t xml:space="preserve"> </w:t>
            </w:r>
            <w:r w:rsidRPr="004C4A3D">
              <w:rPr>
                <w:rFonts w:ascii="Georgia" w:hAnsi="Georgia" w:eastAsia="Reckless Neue" w:cs="Reckless Neue"/>
                <w:color w:val="170D7D"/>
                <w:sz w:val="24"/>
                <w:szCs w:val="24"/>
              </w:rPr>
              <w:t>are disproportionately represented among those reporting difficulty.</w:t>
            </w:r>
          </w:p>
        </w:tc>
      </w:tr>
      <w:tr w:rsidRPr="005C404B" w:rsidR="004C4A3D" w:rsidTr="004C4A3D" w14:paraId="13C65FA9" w14:textId="77777777">
        <w:tc>
          <w:tcPr>
            <w:tcW w:w="1398" w:type="dxa"/>
            <w:shd w:val="clear" w:color="auto" w:fill="EDD166"/>
            <w:tcMar>
              <w:top w:w="120" w:type="dxa"/>
              <w:left w:w="120" w:type="dxa"/>
              <w:bottom w:w="120" w:type="dxa"/>
              <w:right w:w="120" w:type="dxa"/>
            </w:tcMar>
            <w:vAlign w:val="center"/>
          </w:tcPr>
          <w:p w:rsidRPr="005C404B" w:rsidR="004C4A3D" w:rsidP="222A48BF" w:rsidRDefault="004C4A3D" w14:paraId="3AC23CC6" w14:textId="51ACF94D">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28%</w:t>
            </w:r>
          </w:p>
        </w:tc>
        <w:tc>
          <w:tcPr>
            <w:tcW w:w="7962" w:type="dxa"/>
            <w:shd w:val="clear" w:color="auto" w:fill="F5E6AD"/>
            <w:tcMar>
              <w:top w:w="100" w:type="dxa"/>
              <w:left w:w="160" w:type="dxa"/>
              <w:bottom w:w="100" w:type="dxa"/>
              <w:right w:w="120" w:type="dxa"/>
            </w:tcMar>
            <w:vAlign w:val="center"/>
          </w:tcPr>
          <w:p w:rsidRPr="005C404B" w:rsidR="004C4A3D" w:rsidP="222A48BF" w:rsidRDefault="004C4A3D" w14:paraId="48A241E2" w14:textId="6EA69568">
            <w:pPr>
              <w:rPr>
                <w:rFonts w:ascii="Georgia" w:hAnsi="Georgia" w:eastAsia="Reckless Neue" w:cs="Reckless Neue"/>
                <w:color w:val="170D7D"/>
                <w:sz w:val="24"/>
                <w:szCs w:val="24"/>
              </w:rPr>
            </w:pPr>
            <w:r w:rsidRPr="004C4A3D">
              <w:rPr>
                <w:rFonts w:ascii="Georgia" w:hAnsi="Georgia" w:eastAsia="Reckless Neue" w:cs="Reckless Neue"/>
                <w:color w:val="170D7D"/>
                <w:sz w:val="24"/>
                <w:szCs w:val="24"/>
              </w:rPr>
              <w:t>Of caregivers have had difficulty finding affordable services for their care recipients over the past decade</w:t>
            </w:r>
            <w:r w:rsidRPr="005C404B">
              <w:rPr>
                <w:rFonts w:ascii="Georgia" w:hAnsi="Georgia" w:eastAsia="Reckless Neue" w:cs="Reckless Neue"/>
                <w:color w:val="170D7D"/>
                <w:sz w:val="24"/>
                <w:szCs w:val="24"/>
              </w:rPr>
              <w:t xml:space="preserve"> </w:t>
            </w:r>
            <w:r w:rsidRPr="004C4A3D">
              <w:rPr>
                <w:rFonts w:ascii="Georgia" w:hAnsi="Georgia" w:eastAsia="Reckless Neue" w:cs="Reckless Neue"/>
                <w:color w:val="170D7D"/>
                <w:sz w:val="24"/>
                <w:szCs w:val="24"/>
              </w:rPr>
              <w:t>including home health aides and equipment support</w:t>
            </w:r>
            <w:r w:rsidRPr="005C404B">
              <w:rPr>
                <w:rFonts w:ascii="Georgia" w:hAnsi="Georgia" w:eastAsia="Reckless Neue" w:cs="Reckless Neue"/>
                <w:color w:val="170D7D"/>
                <w:sz w:val="24"/>
                <w:szCs w:val="24"/>
              </w:rPr>
              <w:t xml:space="preserve">. This </w:t>
            </w:r>
            <w:r w:rsidRPr="004C4A3D">
              <w:rPr>
                <w:rFonts w:ascii="Georgia" w:hAnsi="Georgia" w:eastAsia="Reckless Neue" w:cs="Reckless Neue"/>
                <w:color w:val="170D7D"/>
                <w:sz w:val="24"/>
                <w:szCs w:val="24"/>
              </w:rPr>
              <w:t>figure rises to 34% in rural areas.</w:t>
            </w:r>
          </w:p>
        </w:tc>
      </w:tr>
    </w:tbl>
    <w:p w:rsidRPr="005C404B" w:rsidR="00FC643C" w:rsidP="222A48BF" w:rsidRDefault="00FC643C" w14:paraId="099F816D" w14:textId="2CBC62DA">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Talking Points </w:t>
      </w:r>
    </w:p>
    <w:p w:rsidRPr="005C404B" w:rsidR="00FC643C" w:rsidP="222A48BF" w:rsidRDefault="00FC643C" w14:paraId="169C6A1C" w14:textId="3139C1B8">
      <w:pPr>
        <w:pStyle w:val="NoSpacing"/>
        <w:rPr>
          <w:rFonts w:ascii="Georgia" w:hAnsi="Georgia" w:eastAsia="Haas Grot Text 55 Roman" w:cs="Haas Grot Text 55 Roman"/>
          <w:b/>
          <w:color w:val="1A3A4A"/>
          <w:sz w:val="24"/>
          <w:szCs w:val="24"/>
        </w:rPr>
      </w:pPr>
      <w:r w:rsidRPr="005C404B">
        <w:rPr>
          <w:rFonts w:ascii="Georgia" w:hAnsi="Georgia" w:eastAsia="Haas Grot Text 55 Roman" w:cs="Haas Grot Text 55 Roman"/>
          <w:b/>
          <w:color w:val="26A3A3"/>
          <w:sz w:val="24"/>
          <w:szCs w:val="24"/>
        </w:rPr>
        <w:t xml:space="preserve">On the caregiving burden of </w:t>
      </w:r>
      <w:r w:rsidRPr="005C404B" w:rsidR="003057F3">
        <w:rPr>
          <w:rFonts w:ascii="Georgia" w:hAnsi="Georgia" w:eastAsia="Haas Grot Text 55 Roman" w:cs="Haas Grot Text 55 Roman"/>
          <w:b/>
          <w:color w:val="26A3A3"/>
          <w:sz w:val="24"/>
          <w:szCs w:val="24"/>
        </w:rPr>
        <w:t>respiratory conditions</w:t>
      </w:r>
      <w:r w:rsidRPr="005C404B">
        <w:rPr>
          <w:rFonts w:ascii="Georgia" w:hAnsi="Georgia" w:eastAsia="Haas Grot Text 55 Roman" w:cs="Haas Grot Text 55 Roman"/>
          <w:b/>
          <w:color w:val="26A3A3"/>
          <w:sz w:val="24"/>
          <w:szCs w:val="24"/>
        </w:rPr>
        <w:t xml:space="preserve">: </w:t>
      </w:r>
    </w:p>
    <w:p w:rsidRPr="005C404B" w:rsidR="0073109B" w:rsidP="222A48BF" w:rsidRDefault="00811A07" w14:paraId="4DB9FDD1" w14:textId="1D6A6C1D">
      <w:pPr>
        <w:pStyle w:val="NoSpacing"/>
        <w:numPr>
          <w:ilvl w:val="0"/>
          <w:numId w:val="20"/>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Respiratory caregiving is often physically exhausting and emotionally relentless. Caregivers of individuals with severe asthma or COPD are on high alert around the clock</w:t>
      </w:r>
      <w:r w:rsidRPr="005C404B" w:rsidR="003057F3">
        <w:rPr>
          <w:rFonts w:ascii="Georgia" w:hAnsi="Georgia" w:eastAsia="Haas Grot Text 55 Roman" w:cs="Haas Grot Text 55 Roman"/>
          <w:sz w:val="24"/>
          <w:szCs w:val="24"/>
        </w:rPr>
        <w:t xml:space="preserve"> </w:t>
      </w:r>
      <w:r w:rsidRPr="005C404B">
        <w:rPr>
          <w:rFonts w:ascii="Georgia" w:hAnsi="Georgia" w:eastAsia="Haas Grot Text 55 Roman" w:cs="Haas Grot Text 55 Roman"/>
          <w:sz w:val="24"/>
          <w:szCs w:val="24"/>
        </w:rPr>
        <w:t>monitoring breathing, managing acute exacerbations, maintaining equipment, and responding to emergencies that can escalate rapidly.</w:t>
      </w:r>
    </w:p>
    <w:p w:rsidR="0073109B" w:rsidP="222A48BF" w:rsidRDefault="00811A07" w14:paraId="734B09D3" w14:textId="46CA4F01">
      <w:pPr>
        <w:pStyle w:val="NoSpacing"/>
        <w:numPr>
          <w:ilvl w:val="0"/>
          <w:numId w:val="20"/>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 xml:space="preserve">Many respiratory conditions worsen progressively, meaning caregiving demands increase over time. Caregivers who begin with medication management and </w:t>
      </w:r>
      <w:r w:rsidRPr="05FB8363" w:rsidR="00811A07">
        <w:rPr>
          <w:rFonts w:ascii="Georgia" w:hAnsi="Georgia" w:eastAsia="Haas Grot Text 55 Roman" w:cs="Haas Grot Text 55 Roman"/>
          <w:sz w:val="24"/>
          <w:szCs w:val="24"/>
        </w:rPr>
        <w:t>monitoring</w:t>
      </w:r>
      <w:r w:rsidRPr="05FB8363" w:rsidR="00811A07">
        <w:rPr>
          <w:rFonts w:ascii="Georgia" w:hAnsi="Georgia" w:eastAsia="Haas Grot Text 55 Roman" w:cs="Haas Grot Text 55 Roman"/>
          <w:sz w:val="24"/>
          <w:szCs w:val="24"/>
        </w:rPr>
        <w:t xml:space="preserve"> often transition to managing home oxygen systems, feeding tubes, or ventilator equipment</w:t>
      </w:r>
      <w:r w:rsidRPr="05FB8363" w:rsidR="003057F3">
        <w:rPr>
          <w:rFonts w:ascii="Georgia" w:hAnsi="Georgia" w:eastAsia="Haas Grot Text 55 Roman" w:cs="Haas Grot Text 55 Roman"/>
          <w:sz w:val="24"/>
          <w:szCs w:val="24"/>
        </w:rPr>
        <w:t xml:space="preserve">. </w:t>
      </w:r>
    </w:p>
    <w:p w:rsidR="005C404B" w:rsidP="005C404B" w:rsidRDefault="005C404B" w14:paraId="407702B2" w14:textId="77777777">
      <w:pPr>
        <w:pStyle w:val="NoSpacing"/>
        <w:rPr>
          <w:rFonts w:ascii="Georgia" w:hAnsi="Georgia" w:eastAsia="Haas Grot Text 55 Roman" w:cs="Haas Grot Text 55 Roman"/>
          <w:sz w:val="24"/>
          <w:szCs w:val="24"/>
        </w:rPr>
      </w:pPr>
    </w:p>
    <w:p w:rsidR="005C404B" w:rsidP="005C404B" w:rsidRDefault="005C404B" w14:paraId="4D6A309F" w14:textId="77777777">
      <w:pPr>
        <w:pStyle w:val="NoSpacing"/>
        <w:rPr>
          <w:rFonts w:ascii="Georgia" w:hAnsi="Georgia" w:eastAsia="Haas Grot Text 55 Roman" w:cs="Haas Grot Text 55 Roman"/>
          <w:sz w:val="24"/>
          <w:szCs w:val="24"/>
        </w:rPr>
      </w:pPr>
    </w:p>
    <w:p w:rsidR="005C404B" w:rsidP="005C404B" w:rsidRDefault="005C404B" w14:paraId="6910D64D" w14:textId="77777777">
      <w:pPr>
        <w:pStyle w:val="NoSpacing"/>
        <w:rPr>
          <w:rFonts w:ascii="Georgia" w:hAnsi="Georgia" w:eastAsia="Haas Grot Text 55 Roman" w:cs="Haas Grot Text 55 Roman"/>
          <w:sz w:val="24"/>
          <w:szCs w:val="24"/>
        </w:rPr>
      </w:pPr>
    </w:p>
    <w:p w:rsidR="005C404B" w:rsidP="05FB8363" w:rsidRDefault="005C404B" w14:paraId="458C15F4" w14:textId="512CFD51">
      <w:pPr>
        <w:pStyle w:val="NoSpacing"/>
        <w:rPr>
          <w:rFonts w:ascii="Georgia" w:hAnsi="Georgia" w:eastAsia="Haas Grot Text 55 Roman" w:cs="Haas Grot Text 55 Roman"/>
          <w:sz w:val="24"/>
          <w:szCs w:val="24"/>
        </w:rPr>
      </w:pPr>
    </w:p>
    <w:p w:rsidRPr="005C404B" w:rsidR="000614FB" w:rsidP="222A48BF" w:rsidRDefault="000614FB" w14:paraId="49DF619C" w14:textId="0F2625FD">
      <w:pPr>
        <w:pStyle w:val="NoSpacing"/>
        <w:rPr>
          <w:rFonts w:ascii="Georgia" w:hAnsi="Georgia" w:eastAsia="Haas Grot Text 55 Roman" w:cs="Haas Grot Text 55 Roman"/>
          <w:b/>
          <w:color w:val="26A3A3"/>
          <w:sz w:val="24"/>
          <w:szCs w:val="24"/>
        </w:rPr>
      </w:pPr>
      <w:r w:rsidRPr="05FB8363" w:rsidR="000614FB">
        <w:rPr>
          <w:rFonts w:ascii="Georgia" w:hAnsi="Georgia" w:eastAsia="Haas Grot Text 55 Roman" w:cs="Haas Grot Text 55 Roman"/>
          <w:b w:val="1"/>
          <w:bCs w:val="1"/>
          <w:color w:val="26A3A3"/>
          <w:sz w:val="24"/>
          <w:szCs w:val="24"/>
        </w:rPr>
        <w:t>On access and affordability:</w:t>
      </w:r>
    </w:p>
    <w:p w:rsidR="39D83250" w:rsidP="05FB8363" w:rsidRDefault="39D83250" w14:paraId="6810BB3D" w14:textId="2AE08ECB">
      <w:pPr>
        <w:pStyle w:val="NoSpacing"/>
        <w:numPr>
          <w:ilvl w:val="0"/>
          <w:numId w:val="22"/>
        </w:numPr>
        <w:rPr>
          <w:rFonts w:ascii="Georgia" w:hAnsi="Georgia" w:eastAsia="Haas Grot Text 55 Roman" w:cs="Haas Grot Text 55 Roman"/>
          <w:sz w:val="24"/>
          <w:szCs w:val="24"/>
        </w:rPr>
      </w:pPr>
      <w:r w:rsidRPr="05FB8363" w:rsidR="39D83250">
        <w:rPr>
          <w:rFonts w:ascii="Georgia" w:hAnsi="Georgia" w:eastAsia="Haas Grot Text 55 Roman" w:cs="Haas Grot Text 55 Roman"/>
          <w:sz w:val="24"/>
          <w:szCs w:val="24"/>
        </w:rPr>
        <w:t>Biologic therapies for severe asthma have been transformative for patients by reducing exacerbations, hospitalizations, and emergency room visits.</w:t>
      </w:r>
    </w:p>
    <w:p w:rsidRPr="005C404B" w:rsidR="0073109B" w:rsidP="222A48BF" w:rsidRDefault="00811A07" w14:paraId="3705B8D6" w14:textId="56E2E70C">
      <w:pPr>
        <w:pStyle w:val="NoSpacing"/>
        <w:numPr>
          <w:ilvl w:val="0"/>
          <w:numId w:val="22"/>
        </w:numPr>
        <w:rPr>
          <w:rFonts w:ascii="Georgia" w:hAnsi="Georgia" w:eastAsia="Haas Grot Text 55 Roman" w:cs="Haas Grot Text 55 Roman"/>
          <w:sz w:val="24"/>
          <w:szCs w:val="24"/>
        </w:rPr>
      </w:pPr>
      <w:r w:rsidRPr="05FB8363" w:rsidR="00811A07">
        <w:rPr>
          <w:rFonts w:ascii="Georgia" w:hAnsi="Georgia" w:eastAsia="Haas Grot Text 55 Roman" w:cs="Haas Grot Text 55 Roman"/>
          <w:sz w:val="24"/>
          <w:szCs w:val="24"/>
        </w:rPr>
        <w:t>Uncontrolled severe asthma and COPD are among the most common drivers of preventable hospitalizations. When drug access is limited, patients are undertreated, exacerbations increase, and caregivers absorb the care burden.</w:t>
      </w:r>
    </w:p>
    <w:p w:rsidRPr="005C404B" w:rsidR="2050339D" w:rsidP="2ECB857D" w:rsidRDefault="00ED6ED8" w14:paraId="6603F79B" w14:textId="7099EA76">
      <w:pPr>
        <w:pStyle w:val="ListParagraph"/>
        <w:numPr>
          <w:ilvl w:val="0"/>
          <w:numId w:val="22"/>
        </w:numPr>
        <w:spacing w:before="40" w:after="60"/>
        <w:rPr>
          <w:rFonts w:ascii="Georgia" w:hAnsi="Georgia" w:eastAsia="Haas Grot Text 55 Roman" w:cs="Haas Grot Text 55 Roman"/>
          <w:color w:val="auto"/>
          <w:sz w:val="24"/>
          <w:szCs w:val="24"/>
        </w:rPr>
      </w:pPr>
      <w:r w:rsidRPr="05FB8363" w:rsidR="00ED6ED8">
        <w:rPr>
          <w:rFonts w:ascii="Georgia" w:hAnsi="Georgia" w:eastAsia="Haas Grot Text 55 Roman" w:cs="Haas Grot Text 55 Roman"/>
          <w:color w:val="auto"/>
          <w:sz w:val="24"/>
          <w:szCs w:val="24"/>
        </w:rPr>
        <w:t>Caregivers managing COPD and severe asthma do</w:t>
      </w:r>
      <w:r w:rsidRPr="05FB8363" w:rsidR="1DC8019F">
        <w:rPr>
          <w:rFonts w:ascii="Georgia" w:hAnsi="Georgia" w:eastAsia="Haas Grot Text 55 Roman" w:cs="Haas Grot Text 55 Roman"/>
          <w:color w:val="auto"/>
          <w:sz w:val="24"/>
          <w:szCs w:val="24"/>
        </w:rPr>
        <w:t xml:space="preserve"> not </w:t>
      </w:r>
      <w:r w:rsidRPr="05FB8363" w:rsidR="00ED6ED8">
        <w:rPr>
          <w:rFonts w:ascii="Georgia" w:hAnsi="Georgia" w:eastAsia="Haas Grot Text 55 Roman" w:cs="Haas Grot Text 55 Roman"/>
          <w:color w:val="auto"/>
          <w:sz w:val="24"/>
          <w:szCs w:val="24"/>
        </w:rPr>
        <w:t>just manage medications</w:t>
      </w:r>
      <w:r w:rsidRPr="05FB8363" w:rsidR="2DB512BF">
        <w:rPr>
          <w:rFonts w:ascii="Georgia" w:hAnsi="Georgia" w:eastAsia="Haas Grot Text 55 Roman" w:cs="Haas Grot Text 55 Roman"/>
          <w:color w:val="auto"/>
          <w:sz w:val="24"/>
          <w:szCs w:val="24"/>
        </w:rPr>
        <w:t>;</w:t>
      </w:r>
      <w:r w:rsidRPr="05FB8363" w:rsidR="00ED6ED8">
        <w:rPr>
          <w:rFonts w:ascii="Georgia" w:hAnsi="Georgia" w:eastAsia="Haas Grot Text 55 Roman" w:cs="Haas Grot Text 55 Roman"/>
          <w:color w:val="auto"/>
          <w:sz w:val="24"/>
          <w:szCs w:val="24"/>
        </w:rPr>
        <w:t xml:space="preserve"> they manage equipment, coordinate pulmonology visits, </w:t>
      </w:r>
      <w:r w:rsidRPr="05FB8363" w:rsidR="13D09450">
        <w:rPr>
          <w:rFonts w:ascii="Georgia" w:hAnsi="Georgia" w:eastAsia="Haas Grot Text 55 Roman" w:cs="Haas Grot Text 55 Roman"/>
          <w:color w:val="auto"/>
          <w:sz w:val="24"/>
          <w:szCs w:val="24"/>
        </w:rPr>
        <w:t xml:space="preserve">and </w:t>
      </w:r>
      <w:r w:rsidRPr="05FB8363" w:rsidR="00ED6ED8">
        <w:rPr>
          <w:rFonts w:ascii="Georgia" w:hAnsi="Georgia" w:eastAsia="Haas Grot Text 55 Roman" w:cs="Haas Grot Text 55 Roman"/>
          <w:color w:val="auto"/>
          <w:sz w:val="24"/>
          <w:szCs w:val="24"/>
        </w:rPr>
        <w:t>respond</w:t>
      </w:r>
      <w:r w:rsidRPr="05FB8363" w:rsidR="00ED6ED8">
        <w:rPr>
          <w:rFonts w:ascii="Georgia" w:hAnsi="Georgia" w:eastAsia="Haas Grot Text 55 Roman" w:cs="Haas Grot Text 55 Roman"/>
          <w:color w:val="auto"/>
          <w:sz w:val="24"/>
          <w:szCs w:val="24"/>
        </w:rPr>
        <w:t xml:space="preserve"> to emergencies</w:t>
      </w:r>
      <w:r w:rsidRPr="05FB8363" w:rsidR="4AE4D36D">
        <w:rPr>
          <w:rFonts w:ascii="Georgia" w:hAnsi="Georgia" w:eastAsia="Haas Grot Text 55 Roman" w:cs="Haas Grot Text 55 Roman"/>
          <w:color w:val="auto"/>
          <w:sz w:val="24"/>
          <w:szCs w:val="24"/>
        </w:rPr>
        <w:t xml:space="preserve">. </w:t>
      </w:r>
      <w:r>
        <w:br/>
      </w:r>
    </w:p>
    <w:p w:rsidRPr="005C404B" w:rsidR="2ECB857D" w:rsidP="2ECB857D" w:rsidRDefault="2ECB857D" w14:paraId="650C01D5" w14:textId="1369EBD5">
      <w:pPr>
        <w:rPr>
          <w:rFonts w:ascii="Georgia" w:hAnsi="Georgia"/>
          <w:sz w:val="24"/>
          <w:szCs w:val="24"/>
        </w:rPr>
      </w:pPr>
    </w:p>
    <w:p w:rsidRPr="005C404B" w:rsidR="2ECB857D" w:rsidRDefault="2ECB857D" w14:paraId="31E458A5" w14:textId="6859E9E9">
      <w:pPr>
        <w:rPr>
          <w:rFonts w:ascii="Georgia" w:hAnsi="Georgia"/>
          <w:sz w:val="24"/>
          <w:szCs w:val="24"/>
        </w:rPr>
      </w:pPr>
      <w:r w:rsidRPr="005C404B">
        <w:rPr>
          <w:rFonts w:ascii="Georgia" w:hAnsi="Georgia"/>
          <w:sz w:val="24"/>
          <w:szCs w:val="24"/>
        </w:rPr>
        <w:br w:type="page"/>
      </w:r>
    </w:p>
    <w:p w:rsidRPr="005C404B" w:rsidR="2ECB857D" w:rsidP="2ECB857D" w:rsidRDefault="2ECB857D" w14:paraId="63136FCE" w14:textId="2332101B">
      <w:pPr>
        <w:rPr>
          <w:rFonts w:ascii="Georgia" w:hAnsi="Georgia"/>
          <w:sz w:val="24"/>
          <w:szCs w:val="24"/>
        </w:rPr>
      </w:pPr>
    </w:p>
    <w:p w:rsidR="005C404B" w:rsidP="222A48BF" w:rsidRDefault="005C404B" w14:paraId="24CADACB" w14:textId="77777777">
      <w:pPr>
        <w:spacing w:after="160"/>
        <w:rPr>
          <w:rFonts w:ascii="Georgia" w:hAnsi="Georgia" w:eastAsia="Reckless Neue" w:cs="Reckless Neue"/>
          <w:b/>
          <w:color w:val="170D7D"/>
          <w:sz w:val="24"/>
          <w:szCs w:val="24"/>
        </w:rPr>
      </w:pPr>
    </w:p>
    <w:p w:rsidRPr="005C404B" w:rsidR="0008692D" w:rsidP="222A48BF" w:rsidRDefault="005B7FA2" w14:paraId="221C096A" w14:textId="69DB8003">
      <w:pPr>
        <w:spacing w:after="160"/>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 xml:space="preserve">SECTION VI: METABOLIC DISORDERS </w:t>
      </w:r>
    </w:p>
    <w:p w:rsidRPr="005C404B" w:rsidR="00717364" w:rsidP="222A48BF" w:rsidRDefault="003F46A5" w14:paraId="7D242297"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Metabolic disorders are a growing driver of family caregiving needs, particularly as conditions like Type 2 Diabetes become more prevalent and complex to manage over time. Caregivers often assist with daily disease management, including monitoring blood glucose, managing medications such as insulin, supporting nutrition and physical activity, and coordinating care across multiple providers.</w:t>
      </w:r>
      <w:r w:rsidRPr="005C404B" w:rsidR="00717364">
        <w:rPr>
          <w:rFonts w:ascii="Georgia" w:hAnsi="Georgia" w:eastAsia="Haas Grot Text 55 Roman" w:cs="Haas Grot Text 55 Roman"/>
          <w:sz w:val="24"/>
          <w:szCs w:val="24"/>
        </w:rPr>
        <w:t xml:space="preserve"> </w:t>
      </w:r>
    </w:p>
    <w:p w:rsidRPr="005C404B" w:rsidR="00717364" w:rsidP="222A48BF" w:rsidRDefault="00717364" w14:paraId="0A3D4435" w14:textId="77777777">
      <w:pPr>
        <w:pStyle w:val="NoSpacing"/>
        <w:rPr>
          <w:rFonts w:ascii="Georgia" w:hAnsi="Georgia" w:eastAsia="Haas Grot Text 55 Roman" w:cs="Haas Grot Text 55 Roman"/>
          <w:sz w:val="24"/>
          <w:szCs w:val="24"/>
        </w:rPr>
      </w:pPr>
    </w:p>
    <w:p w:rsidRPr="005C404B" w:rsidR="003F46A5" w:rsidP="222A48BF" w:rsidRDefault="003F46A5" w14:paraId="3DAF0977" w14:textId="2B0355B4">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 xml:space="preserve">Because metabolic disorders are closely linked to complications such as heart disease, kidney disease, and vision loss, family caregivers play a critical role in helping </w:t>
      </w:r>
      <w:r w:rsidRPr="005C404B" w:rsidR="07160C81">
        <w:rPr>
          <w:rFonts w:ascii="Georgia" w:hAnsi="Georgia" w:eastAsia="Haas Grot Text 55 Roman" w:cs="Haas Grot Text 55 Roman"/>
          <w:sz w:val="24"/>
          <w:szCs w:val="24"/>
        </w:rPr>
        <w:t xml:space="preserve">to </w:t>
      </w:r>
      <w:r w:rsidRPr="005C404B">
        <w:rPr>
          <w:rFonts w:ascii="Georgia" w:hAnsi="Georgia" w:eastAsia="Haas Grot Text 55 Roman" w:cs="Haas Grot Text 55 Roman"/>
          <w:sz w:val="24"/>
          <w:szCs w:val="24"/>
        </w:rPr>
        <w:t>manage symptoms, prevent</w:t>
      </w:r>
      <w:r w:rsidRPr="005C404B" w:rsidR="00734034">
        <w:rPr>
          <w:rFonts w:ascii="Georgia" w:hAnsi="Georgia" w:eastAsia="Haas Grot Text 55 Roman" w:cs="Haas Grot Text 55 Roman"/>
          <w:sz w:val="24"/>
          <w:szCs w:val="24"/>
        </w:rPr>
        <w:t>ing</w:t>
      </w:r>
      <w:r w:rsidRPr="005C404B">
        <w:rPr>
          <w:rFonts w:ascii="Georgia" w:hAnsi="Georgia" w:eastAsia="Haas Grot Text 55 Roman" w:cs="Haas Grot Text 55 Roman"/>
          <w:sz w:val="24"/>
          <w:szCs w:val="24"/>
        </w:rPr>
        <w:t xml:space="preserve"> complications, and sustain</w:t>
      </w:r>
      <w:r w:rsidRPr="005C404B" w:rsidR="00734034">
        <w:rPr>
          <w:rFonts w:ascii="Georgia" w:hAnsi="Georgia" w:eastAsia="Haas Grot Text 55 Roman" w:cs="Haas Grot Text 55 Roman"/>
          <w:sz w:val="24"/>
          <w:szCs w:val="24"/>
        </w:rPr>
        <w:t>ing</w:t>
      </w:r>
      <w:r w:rsidRPr="005C404B">
        <w:rPr>
          <w:rFonts w:ascii="Georgia" w:hAnsi="Georgia" w:eastAsia="Haas Grot Text 55 Roman" w:cs="Haas Grot Text 55 Roman"/>
          <w:sz w:val="24"/>
          <w:szCs w:val="24"/>
        </w:rPr>
        <w:t xml:space="preserve"> long-term health outcomes.</w:t>
      </w:r>
    </w:p>
    <w:p w:rsidRPr="005C404B" w:rsidR="0008692D" w:rsidP="222A48BF" w:rsidRDefault="0008692D" w14:paraId="5FD71BC5" w14:textId="77777777">
      <w:pPr>
        <w:pStyle w:val="Heading2"/>
        <w:pBdr>
          <w:bottom w:val="single" w:color="00788A" w:sz="4" w:space="1"/>
        </w:pBdr>
        <w:rPr>
          <w:rFonts w:ascii="Georgia" w:hAnsi="Georgia" w:eastAsia="Reckless Neue" w:cs="Reckless Neue"/>
          <w:color w:val="EB4C17"/>
        </w:rPr>
      </w:pPr>
      <w:commentRangeStart w:id="0"/>
      <w:r w:rsidRPr="005C404B">
        <w:rPr>
          <w:rFonts w:ascii="Georgia" w:hAnsi="Georgia" w:eastAsia="Reckless Neue" w:cs="Reckless Neue"/>
          <w:color w:val="EB4C17"/>
        </w:rPr>
        <w:t>IPAY 2028 Drug(s) in this Category</w:t>
      </w:r>
      <w:commentRangeEnd w:id="0"/>
      <w:r w:rsidRPr="005C404B">
        <w:rPr>
          <w:rStyle w:val="CommentReference"/>
          <w:rFonts w:ascii="Georgia" w:hAnsi="Georgia" w:eastAsia="Reckless Neue" w:cs="Reckless Neue"/>
          <w:color w:val="EB4C17"/>
          <w:sz w:val="24"/>
          <w:szCs w:val="24"/>
        </w:rPr>
        <w:commentReference w:id="0"/>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155"/>
        <w:gridCol w:w="7205"/>
      </w:tblGrid>
      <w:tr w:rsidRPr="005C404B" w:rsidR="00950A77" w:rsidTr="3BC292CB" w14:paraId="780283DA" w14:textId="77777777">
        <w:tc>
          <w:tcPr>
            <w:tcW w:w="2155" w:type="dxa"/>
            <w:shd w:val="clear" w:color="auto" w:fill="ABEBE8"/>
            <w:tcMar>
              <w:top w:w="80" w:type="dxa"/>
              <w:left w:w="140" w:type="dxa"/>
              <w:bottom w:w="80" w:type="dxa"/>
              <w:right w:w="100" w:type="dxa"/>
            </w:tcMar>
            <w:vAlign w:val="center"/>
          </w:tcPr>
          <w:p w:rsidRPr="005C404B" w:rsidR="00087AFC" w:rsidP="222A48BF" w:rsidRDefault="00087AFC" w14:paraId="6E2E2C8E" w14:textId="0561FBFB">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Trulicity</w:t>
            </w:r>
          </w:p>
        </w:tc>
        <w:tc>
          <w:tcPr>
            <w:tcW w:w="7205" w:type="dxa"/>
            <w:shd w:val="clear" w:color="auto" w:fill="DAF6F5"/>
            <w:tcMar>
              <w:top w:w="80" w:type="dxa"/>
              <w:left w:w="140" w:type="dxa"/>
              <w:bottom w:w="80" w:type="dxa"/>
              <w:right w:w="100" w:type="dxa"/>
            </w:tcMar>
            <w:vAlign w:val="center"/>
          </w:tcPr>
          <w:p w:rsidRPr="005C404B" w:rsidR="00087AFC" w:rsidP="222A48BF" w:rsidRDefault="008777D6" w14:paraId="7C703732" w14:textId="55507369">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Type 2 diabetes; Type 2 diabetes and cardiovascular disease or multiple cardiovascular risk factors</w:t>
            </w:r>
          </w:p>
        </w:tc>
      </w:tr>
    </w:tbl>
    <w:p w:rsidRPr="005C404B" w:rsidR="0008692D" w:rsidP="222A48BF" w:rsidRDefault="0008692D" w14:paraId="68506BA8" w14:textId="7E4F020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Key Data Points: </w:t>
      </w:r>
      <w:r w:rsidRPr="005C404B" w:rsidR="005B7FA2">
        <w:rPr>
          <w:rFonts w:ascii="Georgia" w:hAnsi="Georgia" w:eastAsia="Reckless Neue" w:cs="Reckless Neue"/>
          <w:color w:val="EB4C17"/>
        </w:rPr>
        <w:t xml:space="preserve">Metabolic Disorders </w:t>
      </w:r>
      <w:r w:rsidRPr="005C404B">
        <w:rPr>
          <w:rFonts w:ascii="Georgia" w:hAnsi="Georgia" w:eastAsia="Reckless Neue" w:cs="Reckless Neue"/>
          <w:color w:val="EB4C17"/>
        </w:rPr>
        <w:t>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200"/>
        <w:gridCol w:w="7160"/>
      </w:tblGrid>
      <w:tr w:rsidRPr="005C404B" w:rsidR="00950A77" w:rsidTr="3BC292CB" w14:paraId="5E89B677" w14:textId="77777777">
        <w:trPr>
          <w:trHeight w:val="860"/>
        </w:trPr>
        <w:tc>
          <w:tcPr>
            <w:tcW w:w="2200" w:type="dxa"/>
            <w:shd w:val="clear" w:color="auto" w:fill="EDD166"/>
            <w:tcMar>
              <w:top w:w="120" w:type="dxa"/>
              <w:left w:w="120" w:type="dxa"/>
              <w:bottom w:w="120" w:type="dxa"/>
              <w:right w:w="120" w:type="dxa"/>
            </w:tcMar>
            <w:vAlign w:val="center"/>
          </w:tcPr>
          <w:p w:rsidRPr="005C404B" w:rsidR="0008692D" w:rsidP="222A48BF" w:rsidRDefault="007C63A5" w14:paraId="703EF348" w14:textId="324A6255">
            <w:pPr>
              <w:jc w:val="center"/>
              <w:rPr>
                <w:rFonts w:ascii="Georgia" w:hAnsi="Georgia" w:eastAsia="Reckless Neue" w:cs="Reckless Neue"/>
                <w:color w:val="170D7D"/>
                <w:sz w:val="24"/>
                <w:szCs w:val="24"/>
              </w:rPr>
            </w:pPr>
            <w:r w:rsidRPr="005C404B">
              <w:rPr>
                <w:rFonts w:ascii="Georgia" w:hAnsi="Georgia" w:eastAsia="Reckless Neue" w:cs="Reckless Neue"/>
                <w:b/>
                <w:color w:val="170D7D"/>
                <w:sz w:val="24"/>
                <w:szCs w:val="24"/>
              </w:rPr>
              <w:t>44</w:t>
            </w:r>
            <w:r w:rsidRPr="005C404B" w:rsidR="0008692D">
              <w:rPr>
                <w:rFonts w:ascii="Georgia" w:hAnsi="Georgia" w:eastAsia="Reckless Neue" w:cs="Reckless Neue"/>
                <w:b/>
                <w:color w:val="170D7D"/>
                <w:sz w:val="24"/>
                <w:szCs w:val="24"/>
              </w:rPr>
              <w:t>%</w:t>
            </w:r>
          </w:p>
        </w:tc>
        <w:tc>
          <w:tcPr>
            <w:tcW w:w="7160" w:type="dxa"/>
            <w:shd w:val="clear" w:color="auto" w:fill="F5E6AD"/>
            <w:tcMar>
              <w:top w:w="100" w:type="dxa"/>
              <w:left w:w="160" w:type="dxa"/>
              <w:bottom w:w="100" w:type="dxa"/>
              <w:right w:w="120" w:type="dxa"/>
            </w:tcMar>
            <w:vAlign w:val="center"/>
          </w:tcPr>
          <w:p w:rsidRPr="005C404B" w:rsidR="0008692D" w:rsidP="222A48BF" w:rsidRDefault="007C63A5" w14:paraId="3A07F689" w14:textId="53D7C282">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w:t>
            </w:r>
            <w:r w:rsidRPr="005C404B" w:rsidR="00BC485A">
              <w:rPr>
                <w:rFonts w:ascii="Georgia" w:hAnsi="Georgia" w:eastAsia="Reckless Neue" w:cs="Reckless Neue"/>
                <w:color w:val="170D7D"/>
                <w:sz w:val="24"/>
                <w:szCs w:val="24"/>
              </w:rPr>
              <w:t>f caregivers</w:t>
            </w:r>
            <w:r w:rsidRPr="005C404B">
              <w:rPr>
                <w:rFonts w:ascii="Georgia" w:hAnsi="Georgia" w:eastAsia="Reckless Neue" w:cs="Reckless Neue"/>
                <w:color w:val="170D7D"/>
                <w:sz w:val="24"/>
                <w:szCs w:val="24"/>
              </w:rPr>
              <w:t xml:space="preserve"> are in high </w:t>
            </w:r>
            <w:r w:rsidRPr="005C404B" w:rsidR="00BC485A">
              <w:rPr>
                <w:rFonts w:ascii="Georgia" w:hAnsi="Georgia" w:eastAsia="Reckless Neue" w:cs="Reckless Neue"/>
                <w:color w:val="170D7D"/>
                <w:sz w:val="24"/>
                <w:szCs w:val="24"/>
              </w:rPr>
              <w:t>intensity care</w:t>
            </w:r>
            <w:r w:rsidRPr="005C404B">
              <w:rPr>
                <w:rFonts w:ascii="Georgia" w:hAnsi="Georgia" w:eastAsia="Reckless Neue" w:cs="Reckless Neue"/>
                <w:color w:val="170D7D"/>
                <w:sz w:val="24"/>
                <w:szCs w:val="24"/>
              </w:rPr>
              <w:t xml:space="preserve"> situations</w:t>
            </w:r>
            <w:r w:rsidRPr="005C404B" w:rsidR="00BC485A">
              <w:rPr>
                <w:rFonts w:ascii="Georgia" w:hAnsi="Georgia" w:eastAsia="Reckless Neue" w:cs="Reckless Neue"/>
                <w:color w:val="170D7D"/>
                <w:sz w:val="24"/>
                <w:szCs w:val="24"/>
              </w:rPr>
              <w:t>, often performing complex medical or nursing tasks such as medication management or injections.</w:t>
            </w:r>
          </w:p>
        </w:tc>
      </w:tr>
      <w:tr w:rsidRPr="005C404B" w:rsidR="005C404B" w:rsidTr="3BC292CB" w14:paraId="6544CF08" w14:textId="77777777">
        <w:trPr>
          <w:trHeight w:val="860"/>
        </w:trPr>
        <w:tc>
          <w:tcPr>
            <w:tcW w:w="2200" w:type="dxa"/>
            <w:shd w:val="clear" w:color="auto" w:fill="EDD166"/>
            <w:tcMar>
              <w:top w:w="120" w:type="dxa"/>
              <w:left w:w="120" w:type="dxa"/>
              <w:bottom w:w="120" w:type="dxa"/>
              <w:right w:w="120" w:type="dxa"/>
            </w:tcMar>
            <w:vAlign w:val="center"/>
          </w:tcPr>
          <w:p w:rsidRPr="005C404B" w:rsidR="005C404B" w:rsidP="222A48BF" w:rsidRDefault="005C404B" w14:paraId="708D21C2" w14:textId="15EDFF9C">
            <w:pPr>
              <w:jc w:val="center"/>
              <w:rPr>
                <w:rFonts w:ascii="Georgia" w:hAnsi="Georgia" w:eastAsia="Reckless Neue" w:cs="Reckless Neue"/>
                <w:b/>
                <w:color w:val="170D7D"/>
                <w:sz w:val="24"/>
                <w:szCs w:val="24"/>
              </w:rPr>
            </w:pPr>
            <w:r>
              <w:rPr>
                <w:rFonts w:ascii="Georgia" w:hAnsi="Georgia" w:eastAsia="Reckless Neue" w:cs="Reckless Neue"/>
                <w:b/>
                <w:color w:val="170D7D"/>
                <w:sz w:val="24"/>
                <w:szCs w:val="24"/>
              </w:rPr>
              <w:t>70%</w:t>
            </w:r>
          </w:p>
        </w:tc>
        <w:tc>
          <w:tcPr>
            <w:tcW w:w="7160" w:type="dxa"/>
            <w:shd w:val="clear" w:color="auto" w:fill="F5E6AD"/>
            <w:tcMar>
              <w:top w:w="100" w:type="dxa"/>
              <w:left w:w="160" w:type="dxa"/>
              <w:bottom w:w="100" w:type="dxa"/>
              <w:right w:w="120" w:type="dxa"/>
            </w:tcMar>
            <w:vAlign w:val="center"/>
          </w:tcPr>
          <w:p w:rsidRPr="005C404B" w:rsidR="005C404B" w:rsidP="222A48BF" w:rsidRDefault="005C404B" w14:paraId="71550244" w14:textId="6091C693">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monitor health conditions and coordinate care for their care recipient. These tasks are central to managing metabolic diseases that require ongoing monitoring, medication adherence, and lifestyle management</w:t>
            </w:r>
          </w:p>
        </w:tc>
      </w:tr>
      <w:tr w:rsidRPr="005C404B" w:rsidR="005C404B" w:rsidTr="3BC292CB" w14:paraId="29B6C112" w14:textId="77777777">
        <w:trPr>
          <w:trHeight w:val="860"/>
        </w:trPr>
        <w:tc>
          <w:tcPr>
            <w:tcW w:w="2200" w:type="dxa"/>
            <w:shd w:val="clear" w:color="auto" w:fill="EDD166"/>
            <w:tcMar>
              <w:top w:w="120" w:type="dxa"/>
              <w:left w:w="120" w:type="dxa"/>
              <w:bottom w:w="120" w:type="dxa"/>
              <w:right w:w="120" w:type="dxa"/>
            </w:tcMar>
            <w:vAlign w:val="center"/>
          </w:tcPr>
          <w:p w:rsidR="005C404B" w:rsidP="222A48BF" w:rsidRDefault="005C404B" w14:paraId="45F26D5E" w14:textId="78C12DB2">
            <w:pPr>
              <w:jc w:val="center"/>
              <w:rPr>
                <w:rFonts w:ascii="Georgia" w:hAnsi="Georgia" w:eastAsia="Reckless Neue" w:cs="Reckless Neue"/>
                <w:b/>
                <w:color w:val="170D7D"/>
                <w:sz w:val="24"/>
                <w:szCs w:val="24"/>
              </w:rPr>
            </w:pPr>
            <w:r>
              <w:rPr>
                <w:rFonts w:ascii="Georgia" w:hAnsi="Georgia" w:eastAsia="Reckless Neue" w:cs="Reckless Neue"/>
                <w:b/>
                <w:color w:val="170D7D"/>
                <w:sz w:val="24"/>
                <w:szCs w:val="24"/>
              </w:rPr>
              <w:t>64%</w:t>
            </w:r>
          </w:p>
        </w:tc>
        <w:tc>
          <w:tcPr>
            <w:tcW w:w="7160" w:type="dxa"/>
            <w:shd w:val="clear" w:color="auto" w:fill="F5E6AD"/>
            <w:tcMar>
              <w:top w:w="100" w:type="dxa"/>
              <w:left w:w="160" w:type="dxa"/>
              <w:bottom w:w="100" w:type="dxa"/>
              <w:right w:w="120" w:type="dxa"/>
            </w:tcMar>
            <w:vAlign w:val="center"/>
          </w:tcPr>
          <w:p w:rsidRPr="005C404B" w:rsidR="005C404B" w:rsidP="222A48BF" w:rsidRDefault="005C404B" w14:paraId="005A77E8" w14:textId="74A35779">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Of family caregivers report experiencing emotional stress related to caregiving, which can be heightened when managing long-term conditions such as metabolic diseases that require continuous monitoring and lifestyle adjustments</w:t>
            </w:r>
          </w:p>
        </w:tc>
      </w:tr>
    </w:tbl>
    <w:p w:rsidRPr="005C404B" w:rsidR="0008692D" w:rsidP="222A48BF" w:rsidRDefault="0008692D" w14:paraId="4D32A57F" w14:textId="777777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Talking Points </w:t>
      </w:r>
    </w:p>
    <w:p w:rsidRPr="005C404B" w:rsidR="0008692D" w:rsidP="222A48BF" w:rsidRDefault="0008692D" w14:paraId="2B03DAFF" w14:textId="01C715FE">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On the caregiving burden of</w:t>
      </w:r>
      <w:r w:rsidRPr="005C404B" w:rsidR="005B7FA2">
        <w:rPr>
          <w:rFonts w:ascii="Georgia" w:hAnsi="Georgia" w:eastAsia="Haas Grot Text 55 Roman" w:cs="Haas Grot Text 55 Roman"/>
          <w:b/>
          <w:color w:val="26A3A3"/>
          <w:sz w:val="24"/>
          <w:szCs w:val="24"/>
        </w:rPr>
        <w:t xml:space="preserve"> metabolic disorders</w:t>
      </w:r>
      <w:r w:rsidRPr="005C404B">
        <w:rPr>
          <w:rFonts w:ascii="Georgia" w:hAnsi="Georgia" w:eastAsia="Haas Grot Text 55 Roman" w:cs="Haas Grot Text 55 Roman"/>
          <w:b/>
          <w:color w:val="26A3A3"/>
          <w:sz w:val="24"/>
          <w:szCs w:val="24"/>
        </w:rPr>
        <w:t xml:space="preserve">: </w:t>
      </w:r>
    </w:p>
    <w:p w:rsidRPr="005C404B" w:rsidR="00CB09F1" w:rsidP="222A48BF" w:rsidRDefault="00CB09F1" w14:paraId="5DAB91B6" w14:textId="4ECAB101">
      <w:pPr>
        <w:pStyle w:val="NoSpacing"/>
        <w:numPr>
          <w:ilvl w:val="0"/>
          <w:numId w:val="24"/>
        </w:numPr>
        <w:rPr>
          <w:rFonts w:ascii="Georgia" w:hAnsi="Georgia" w:eastAsia="Haas Grot Text 55 Roman" w:cs="Haas Grot Text 55 Roman"/>
          <w:sz w:val="24"/>
          <w:szCs w:val="24"/>
        </w:rPr>
      </w:pPr>
      <w:r w:rsidRPr="05FB8363" w:rsidR="00CB09F1">
        <w:rPr>
          <w:rFonts w:ascii="Georgia" w:hAnsi="Georgia" w:eastAsia="Haas Grot Text 55 Roman" w:cs="Haas Grot Text 55 Roman"/>
          <w:sz w:val="24"/>
          <w:szCs w:val="24"/>
        </w:rPr>
        <w:t xml:space="preserve">Metabolic disorders require constant daily management. Family caregivers often help </w:t>
      </w:r>
      <w:r w:rsidRPr="05FB8363" w:rsidR="00CB09F1">
        <w:rPr>
          <w:rFonts w:ascii="Georgia" w:hAnsi="Georgia" w:eastAsia="Haas Grot Text 55 Roman" w:cs="Haas Grot Text 55 Roman"/>
          <w:sz w:val="24"/>
          <w:szCs w:val="24"/>
        </w:rPr>
        <w:t>monitor</w:t>
      </w:r>
      <w:r w:rsidRPr="05FB8363" w:rsidR="00CB09F1">
        <w:rPr>
          <w:rFonts w:ascii="Georgia" w:hAnsi="Georgia" w:eastAsia="Haas Grot Text 55 Roman" w:cs="Haas Grot Text 55 Roman"/>
          <w:sz w:val="24"/>
          <w:szCs w:val="24"/>
        </w:rPr>
        <w:t xml:space="preserve"> blood glucose, manage medications such as insulin, support nutrition and physical activity changes, and track symptoms</w:t>
      </w:r>
      <w:r w:rsidRPr="05FB8363" w:rsidR="008C4F70">
        <w:rPr>
          <w:rFonts w:ascii="Georgia" w:hAnsi="Georgia" w:eastAsia="Haas Grot Text 55 Roman" w:cs="Haas Grot Text 55 Roman"/>
          <w:sz w:val="24"/>
          <w:szCs w:val="24"/>
        </w:rPr>
        <w:t>,</w:t>
      </w:r>
      <w:r w:rsidRPr="05FB8363" w:rsidR="00CB09F1">
        <w:rPr>
          <w:rFonts w:ascii="Georgia" w:hAnsi="Georgia" w:eastAsia="Haas Grot Text 55 Roman" w:cs="Haas Grot Text 55 Roman"/>
          <w:sz w:val="24"/>
          <w:szCs w:val="24"/>
        </w:rPr>
        <w:t xml:space="preserve"> making caregiving a continuous, hands-on responsibility.</w:t>
      </w:r>
    </w:p>
    <w:p w:rsidR="05FB8363" w:rsidP="05FB8363" w:rsidRDefault="05FB8363" w14:paraId="39704086" w14:textId="1F10C2B5">
      <w:pPr>
        <w:pStyle w:val="NoSpacing"/>
        <w:rPr>
          <w:rFonts w:ascii="Georgia" w:hAnsi="Georgia" w:eastAsia="Haas Grot Text 55 Roman" w:cs="Haas Grot Text 55 Roman"/>
          <w:sz w:val="24"/>
          <w:szCs w:val="24"/>
        </w:rPr>
      </w:pPr>
    </w:p>
    <w:p w:rsidR="05FB8363" w:rsidP="05FB8363" w:rsidRDefault="05FB8363" w14:paraId="3946C3D1" w14:textId="25DB9D79">
      <w:pPr>
        <w:pStyle w:val="NoSpacing"/>
        <w:rPr>
          <w:rFonts w:ascii="Georgia" w:hAnsi="Georgia" w:eastAsia="Haas Grot Text 55 Roman" w:cs="Haas Grot Text 55 Roman"/>
          <w:sz w:val="24"/>
          <w:szCs w:val="24"/>
        </w:rPr>
      </w:pPr>
    </w:p>
    <w:p w:rsidR="05FB8363" w:rsidP="05FB8363" w:rsidRDefault="05FB8363" w14:paraId="3B0134C8" w14:textId="093E2CAE">
      <w:pPr>
        <w:pStyle w:val="NoSpacing"/>
        <w:rPr>
          <w:rFonts w:ascii="Georgia" w:hAnsi="Georgia" w:eastAsia="Haas Grot Text 55 Roman" w:cs="Haas Grot Text 55 Roman"/>
          <w:sz w:val="24"/>
          <w:szCs w:val="24"/>
        </w:rPr>
      </w:pPr>
    </w:p>
    <w:p w:rsidRPr="005C404B" w:rsidR="00CB09F1" w:rsidP="222A48BF" w:rsidRDefault="00CB09F1" w14:paraId="1A01DAAC" w14:textId="46BD36A5">
      <w:pPr>
        <w:pStyle w:val="NoSpacing"/>
        <w:numPr>
          <w:ilvl w:val="0"/>
          <w:numId w:val="24"/>
        </w:numPr>
        <w:rPr>
          <w:rFonts w:ascii="Georgia" w:hAnsi="Georgia" w:eastAsia="Haas Grot Text 55 Roman" w:cs="Haas Grot Text 55 Roman"/>
          <w:sz w:val="24"/>
          <w:szCs w:val="24"/>
        </w:rPr>
      </w:pPr>
      <w:r w:rsidRPr="05FB8363" w:rsidR="00CB09F1">
        <w:rPr>
          <w:rFonts w:ascii="Georgia" w:hAnsi="Georgia" w:eastAsia="Haas Grot Text 55 Roman" w:cs="Haas Grot Text 55 Roman"/>
          <w:sz w:val="24"/>
          <w:szCs w:val="24"/>
        </w:rPr>
        <w:t>Caregivers are essential to prevent</w:t>
      </w:r>
      <w:r w:rsidRPr="05FB8363" w:rsidR="008C4F70">
        <w:rPr>
          <w:rFonts w:ascii="Georgia" w:hAnsi="Georgia" w:eastAsia="Haas Grot Text 55 Roman" w:cs="Haas Grot Text 55 Roman"/>
          <w:sz w:val="24"/>
          <w:szCs w:val="24"/>
        </w:rPr>
        <w:t>ing</w:t>
      </w:r>
      <w:r w:rsidRPr="05FB8363" w:rsidR="00CB09F1">
        <w:rPr>
          <w:rFonts w:ascii="Georgia" w:hAnsi="Georgia" w:eastAsia="Haas Grot Text 55 Roman" w:cs="Haas Grot Text 55 Roman"/>
          <w:sz w:val="24"/>
          <w:szCs w:val="24"/>
        </w:rPr>
        <w:t xml:space="preserve"> serious complications. Because metabolic disorders are closely linked to conditions such as heart disease, chronic kidney disease, and diabetic retinopathy, caregivers play a critical role in helping manage risk factors and ensuring consistent treatment and monitoring.</w:t>
      </w:r>
    </w:p>
    <w:p w:rsidRPr="005C404B" w:rsidR="0008692D" w:rsidP="008B1313" w:rsidRDefault="00CB09F1" w14:paraId="217FD571" w14:textId="1CE379BB">
      <w:pPr>
        <w:pStyle w:val="NoSpacing"/>
        <w:numPr>
          <w:ilvl w:val="0"/>
          <w:numId w:val="24"/>
        </w:numPr>
        <w:rPr>
          <w:rFonts w:ascii="Georgia" w:hAnsi="Georgia"/>
          <w:sz w:val="24"/>
          <w:szCs w:val="24"/>
        </w:rPr>
      </w:pPr>
      <w:r w:rsidRPr="005C404B">
        <w:rPr>
          <w:rFonts w:ascii="Georgia" w:hAnsi="Georgia" w:eastAsia="Haas Grot Text 55 Roman" w:cs="Haas Grot Text 55 Roman"/>
          <w:sz w:val="24"/>
          <w:szCs w:val="24"/>
        </w:rPr>
        <w:t>Care coordination across multiple providers adds complexity. Caregivers frequently help navigate appointments and treatment plans across primary care providers, endocrinologists, dietitians, and other specialists, serving as the central coordinator of care.</w:t>
      </w:r>
      <w:r w:rsidRPr="005C404B">
        <w:rPr>
          <w:rFonts w:ascii="Georgia" w:hAnsi="Georgia"/>
          <w:sz w:val="24"/>
          <w:szCs w:val="24"/>
        </w:rPr>
        <w:br/>
      </w:r>
    </w:p>
    <w:p w:rsidRPr="005C404B" w:rsidR="005B7FA2" w:rsidP="222A48BF" w:rsidRDefault="0008692D" w14:paraId="4EC65922" w14:textId="508A6252">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On access and affordability:</w:t>
      </w:r>
    </w:p>
    <w:p w:rsidRPr="005C404B" w:rsidR="00CF63A3" w:rsidP="222A48BF" w:rsidRDefault="00C80F98" w14:paraId="36001321" w14:textId="01934A62">
      <w:pPr>
        <w:pStyle w:val="NoSpacing"/>
        <w:numPr>
          <w:ilvl w:val="0"/>
          <w:numId w:val="26"/>
        </w:numPr>
        <w:rPr>
          <w:rFonts w:ascii="Georgia" w:hAnsi="Georgia" w:eastAsia="Haas Grot Text 55 Roman" w:cs="Haas Grot Text 55 Roman"/>
          <w:sz w:val="24"/>
          <w:szCs w:val="24"/>
        </w:rPr>
      </w:pPr>
      <w:r w:rsidRPr="05FB8363" w:rsidR="00C80F98">
        <w:rPr>
          <w:rFonts w:ascii="Georgia" w:hAnsi="Georgia" w:eastAsia="Haas Grot Text 55 Roman" w:cs="Haas Grot Text 55 Roman"/>
          <w:sz w:val="24"/>
          <w:szCs w:val="24"/>
        </w:rPr>
        <w:t xml:space="preserve">The ongoing </w:t>
      </w:r>
      <w:r w:rsidRPr="05FB8363" w:rsidR="0A00BC0B">
        <w:rPr>
          <w:rFonts w:ascii="Georgia" w:hAnsi="Georgia" w:eastAsia="Haas Grot Text 55 Roman" w:cs="Haas Grot Text 55 Roman"/>
          <w:sz w:val="24"/>
          <w:szCs w:val="24"/>
        </w:rPr>
        <w:t xml:space="preserve">support for </w:t>
      </w:r>
      <w:r w:rsidRPr="05FB8363" w:rsidR="00C80F98">
        <w:rPr>
          <w:rFonts w:ascii="Georgia" w:hAnsi="Georgia" w:eastAsia="Haas Grot Text 55 Roman" w:cs="Haas Grot Text 55 Roman"/>
          <w:sz w:val="24"/>
          <w:szCs w:val="24"/>
        </w:rPr>
        <w:t>managing conditions like Type 2 Diabetes</w:t>
      </w:r>
      <w:r w:rsidRPr="05FB8363" w:rsidR="00CF63A3">
        <w:rPr>
          <w:rFonts w:ascii="Georgia" w:hAnsi="Georgia" w:eastAsia="Haas Grot Text 55 Roman" w:cs="Haas Grot Text 55 Roman"/>
          <w:sz w:val="24"/>
          <w:szCs w:val="24"/>
        </w:rPr>
        <w:t xml:space="preserve"> </w:t>
      </w:r>
      <w:r w:rsidRPr="05FB8363" w:rsidR="00C80F98">
        <w:rPr>
          <w:rFonts w:ascii="Georgia" w:hAnsi="Georgia" w:eastAsia="Haas Grot Text 55 Roman" w:cs="Haas Grot Text 55 Roman"/>
          <w:sz w:val="24"/>
          <w:szCs w:val="24"/>
        </w:rPr>
        <w:t>including medications, glucose monitoring supplies, healthy food, and frequent medical visits</w:t>
      </w:r>
      <w:r w:rsidRPr="05FB8363" w:rsidR="00CF63A3">
        <w:rPr>
          <w:rFonts w:ascii="Georgia" w:hAnsi="Georgia" w:eastAsia="Haas Grot Text 55 Roman" w:cs="Haas Grot Text 55 Roman"/>
          <w:sz w:val="24"/>
          <w:szCs w:val="24"/>
        </w:rPr>
        <w:t xml:space="preserve"> </w:t>
      </w:r>
      <w:r w:rsidRPr="05FB8363" w:rsidR="00C80F98">
        <w:rPr>
          <w:rFonts w:ascii="Georgia" w:hAnsi="Georgia" w:eastAsia="Haas Grot Text 55 Roman" w:cs="Haas Grot Text 55 Roman"/>
          <w:sz w:val="24"/>
          <w:szCs w:val="24"/>
        </w:rPr>
        <w:t xml:space="preserve">can place significant pressure on </w:t>
      </w:r>
      <w:r w:rsidRPr="05FB8363" w:rsidR="41505202">
        <w:rPr>
          <w:rFonts w:ascii="Georgia" w:hAnsi="Georgia" w:eastAsia="Haas Grot Text 55 Roman" w:cs="Haas Grot Text 55 Roman"/>
          <w:sz w:val="24"/>
          <w:szCs w:val="24"/>
        </w:rPr>
        <w:t>caregivers</w:t>
      </w:r>
      <w:r w:rsidRPr="05FB8363" w:rsidR="00C80F98">
        <w:rPr>
          <w:rFonts w:ascii="Georgia" w:hAnsi="Georgia" w:eastAsia="Haas Grot Text 55 Roman" w:cs="Haas Grot Text 55 Roman"/>
          <w:sz w:val="24"/>
          <w:szCs w:val="24"/>
        </w:rPr>
        <w:t xml:space="preserve">, often forcing </w:t>
      </w:r>
      <w:r w:rsidRPr="05FB8363" w:rsidR="61B7CCD3">
        <w:rPr>
          <w:rFonts w:ascii="Georgia" w:hAnsi="Georgia" w:eastAsia="Haas Grot Text 55 Roman" w:cs="Haas Grot Text 55 Roman"/>
          <w:sz w:val="24"/>
          <w:szCs w:val="24"/>
        </w:rPr>
        <w:t xml:space="preserve">hard choices. </w:t>
      </w:r>
    </w:p>
    <w:p w:rsidRPr="005C404B" w:rsidR="00CF63A3" w:rsidP="222A48BF" w:rsidRDefault="00C80F98" w14:paraId="38E295AA" w14:textId="4CE590F4">
      <w:pPr>
        <w:pStyle w:val="NoSpacing"/>
        <w:numPr>
          <w:ilvl w:val="0"/>
          <w:numId w:val="26"/>
        </w:numPr>
        <w:rPr>
          <w:rFonts w:ascii="Georgia" w:hAnsi="Georgia" w:eastAsia="Haas Grot Text 55 Roman" w:cs="Haas Grot Text 55 Roman"/>
          <w:sz w:val="24"/>
          <w:szCs w:val="24"/>
        </w:rPr>
      </w:pPr>
      <w:r w:rsidRPr="05FB8363" w:rsidR="00C80F98">
        <w:rPr>
          <w:rFonts w:ascii="Georgia" w:hAnsi="Georgia" w:eastAsia="Haas Grot Text 55 Roman" w:cs="Haas Grot Text 55 Roman"/>
          <w:sz w:val="24"/>
          <w:szCs w:val="24"/>
        </w:rPr>
        <w:t xml:space="preserve">Access to consistent treatment and supplies is critical for effective disease management. When medications, monitoring technology, or specialist care are difficult to access or afford, caregivers must spend </w:t>
      </w:r>
      <w:r w:rsidRPr="05FB8363" w:rsidR="00C80F98">
        <w:rPr>
          <w:rFonts w:ascii="Georgia" w:hAnsi="Georgia" w:eastAsia="Haas Grot Text 55 Roman" w:cs="Haas Grot Text 55 Roman"/>
          <w:sz w:val="24"/>
          <w:szCs w:val="24"/>
        </w:rPr>
        <w:t>additional</w:t>
      </w:r>
      <w:r w:rsidRPr="05FB8363" w:rsidR="00C80F98">
        <w:rPr>
          <w:rFonts w:ascii="Georgia" w:hAnsi="Georgia" w:eastAsia="Haas Grot Text 55 Roman" w:cs="Haas Grot Text 55 Roman"/>
          <w:sz w:val="24"/>
          <w:szCs w:val="24"/>
        </w:rPr>
        <w:t xml:space="preserve"> time navigating insurance barriers, </w:t>
      </w:r>
      <w:r w:rsidRPr="05FB8363" w:rsidR="00C80F98">
        <w:rPr>
          <w:rFonts w:ascii="Georgia" w:hAnsi="Georgia" w:eastAsia="Haas Grot Text 55 Roman" w:cs="Haas Grot Text 55 Roman"/>
          <w:sz w:val="24"/>
          <w:szCs w:val="24"/>
        </w:rPr>
        <w:t>coordinating</w:t>
      </w:r>
      <w:r w:rsidRPr="05FB8363" w:rsidR="00C80F98">
        <w:rPr>
          <w:rFonts w:ascii="Georgia" w:hAnsi="Georgia" w:eastAsia="Haas Grot Text 55 Roman" w:cs="Haas Grot Text 55 Roman"/>
          <w:sz w:val="24"/>
          <w:szCs w:val="24"/>
        </w:rPr>
        <w:t xml:space="preserve"> prescriptions, and advocating for care</w:t>
      </w:r>
      <w:r w:rsidRPr="05FB8363" w:rsidR="01BCDFD5">
        <w:rPr>
          <w:rFonts w:ascii="Georgia" w:hAnsi="Georgia" w:eastAsia="Haas Grot Text 55 Roman" w:cs="Haas Grot Text 55 Roman"/>
          <w:sz w:val="24"/>
          <w:szCs w:val="24"/>
        </w:rPr>
        <w:t xml:space="preserve">. </w:t>
      </w:r>
    </w:p>
    <w:p w:rsidRPr="005C404B" w:rsidR="005B7FA2" w:rsidP="222A48BF" w:rsidRDefault="005B7FA2" w14:paraId="63FFCD26" w14:textId="676E15E0">
      <w:pPr>
        <w:rPr>
          <w:rFonts w:ascii="Georgia" w:hAnsi="Georgia"/>
          <w:b/>
          <w:sz w:val="24"/>
          <w:szCs w:val="24"/>
          <w:highlight w:val="yellow"/>
        </w:rPr>
      </w:pPr>
      <w:r w:rsidRPr="005C404B">
        <w:rPr>
          <w:rFonts w:ascii="Georgia" w:hAnsi="Georgia"/>
          <w:b/>
          <w:sz w:val="24"/>
          <w:szCs w:val="24"/>
          <w:highlight w:val="yellow"/>
        </w:rPr>
        <w:br w:type="page"/>
      </w:r>
    </w:p>
    <w:p w:rsidR="005C404B" w:rsidP="222A48BF" w:rsidRDefault="005B7FA2" w14:paraId="52E7483A" w14:textId="77777777">
      <w:pPr>
        <w:spacing w:after="160"/>
        <w:rPr>
          <w:rFonts w:ascii="Georgia" w:hAnsi="Georgia" w:eastAsia="Reckless Neue" w:cs="Reckless Neue"/>
          <w:b/>
          <w:color w:val="170D7D"/>
          <w:sz w:val="24"/>
          <w:szCs w:val="24"/>
        </w:rPr>
      </w:pPr>
      <w:r w:rsidRPr="005C404B">
        <w:rPr>
          <w:rFonts w:ascii="Georgia" w:hAnsi="Georgia"/>
          <w:sz w:val="24"/>
          <w:szCs w:val="24"/>
        </w:rPr>
        <w:br/>
      </w:r>
    </w:p>
    <w:p w:rsidRPr="005C404B" w:rsidR="005B7FA2" w:rsidP="222A48BF" w:rsidRDefault="005B7FA2" w14:paraId="08022648" w14:textId="0412738B">
      <w:pPr>
        <w:spacing w:after="160"/>
        <w:rPr>
          <w:rFonts w:ascii="Georgia" w:hAnsi="Georgia"/>
          <w:b/>
          <w:color w:val="170D7D"/>
          <w:sz w:val="24"/>
          <w:szCs w:val="24"/>
        </w:rPr>
      </w:pPr>
      <w:r w:rsidRPr="005C404B">
        <w:rPr>
          <w:rFonts w:ascii="Georgia" w:hAnsi="Georgia" w:eastAsia="Reckless Neue" w:cs="Reckless Neue"/>
          <w:b/>
          <w:color w:val="170D7D"/>
          <w:sz w:val="24"/>
          <w:szCs w:val="24"/>
        </w:rPr>
        <w:t xml:space="preserve">SECTION VI: NEUROLOGICAL CONDITIONS </w:t>
      </w:r>
    </w:p>
    <w:p w:rsidRPr="005C404B" w:rsidR="004F4E16" w:rsidP="222A48BF" w:rsidRDefault="004F4E16" w14:paraId="196C3E69"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Neurological conditions are a significant and growing driver of family caregiving needs, particularly as conditions such as chronic migraine and spasticity become more widely recognized for their long-term impact on daily functioning and quality of life. Caregivers often help manage the day-to-day realities of these conditions, including supporting medication management, assisting with mobility and physical limitations, monitoring symptoms, and coordinating care across multiple providers and therapies.</w:t>
      </w:r>
    </w:p>
    <w:p w:rsidRPr="005C404B" w:rsidR="004F4E16" w:rsidP="222A48BF" w:rsidRDefault="004F4E16" w14:paraId="5C8DEF82" w14:textId="77777777">
      <w:pPr>
        <w:pStyle w:val="NoSpacing"/>
        <w:rPr>
          <w:rFonts w:ascii="Georgia" w:hAnsi="Georgia" w:eastAsia="Haas Grot Text 55 Roman" w:cs="Haas Grot Text 55 Roman"/>
          <w:sz w:val="24"/>
          <w:szCs w:val="24"/>
        </w:rPr>
      </w:pPr>
    </w:p>
    <w:p w:rsidRPr="005C404B" w:rsidR="004F4E16" w:rsidP="222A48BF" w:rsidRDefault="004F4E16" w14:paraId="68A30C3F" w14:textId="77777777">
      <w:pPr>
        <w:pStyle w:val="NoSpacing"/>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Because neurological conditions can affect movement, cognition, and the ability to perform everyday activities, family caregivers play a critical role in helping individuals manage symptoms, navigate treatment options, and maintain independence and quality of life over time.</w:t>
      </w:r>
    </w:p>
    <w:p w:rsidRPr="005C404B" w:rsidR="005B7FA2" w:rsidP="222A48BF" w:rsidRDefault="005B7FA2" w14:paraId="28A5FB47" w14:textId="77777777">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IPAY 2028 Drug(s) in this Category</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155"/>
        <w:gridCol w:w="7205"/>
      </w:tblGrid>
      <w:tr w:rsidRPr="005C404B" w:rsidR="00950A77" w:rsidTr="3BC292CB" w14:paraId="7A08EC2F" w14:textId="77777777">
        <w:tc>
          <w:tcPr>
            <w:tcW w:w="2155" w:type="dxa"/>
            <w:shd w:val="clear" w:color="auto" w:fill="ABEBE8"/>
            <w:tcMar>
              <w:top w:w="80" w:type="dxa"/>
              <w:left w:w="140" w:type="dxa"/>
              <w:bottom w:w="80" w:type="dxa"/>
              <w:right w:w="100" w:type="dxa"/>
            </w:tcMar>
            <w:vAlign w:val="center"/>
          </w:tcPr>
          <w:p w:rsidRPr="005C404B" w:rsidR="00026F9A" w:rsidP="222A48BF" w:rsidRDefault="00026F9A" w14:paraId="4977744C" w14:textId="7DE5BD77">
            <w:pPr>
              <w:rPr>
                <w:rFonts w:ascii="Georgia" w:hAnsi="Georgia" w:eastAsia="Reckless Neue" w:cs="Reckless Neue"/>
                <w:color w:val="auto"/>
                <w:sz w:val="24"/>
                <w:szCs w:val="24"/>
              </w:rPr>
            </w:pPr>
            <w:r w:rsidRPr="005C404B">
              <w:rPr>
                <w:rFonts w:ascii="Georgia" w:hAnsi="Georgia" w:eastAsia="Reckless Neue" w:cs="Reckless Neue"/>
                <w:b/>
                <w:color w:val="auto"/>
                <w:sz w:val="24"/>
                <w:szCs w:val="24"/>
              </w:rPr>
              <w:t xml:space="preserve">Botox; Botox </w:t>
            </w:r>
            <w:r w:rsidRPr="005C404B" w:rsidR="00606C1D">
              <w:rPr>
                <w:rFonts w:ascii="Georgia" w:hAnsi="Georgia" w:eastAsia="Reckless Neue" w:cs="Reckless Neue"/>
                <w:b/>
                <w:color w:val="auto"/>
                <w:sz w:val="24"/>
                <w:szCs w:val="24"/>
              </w:rPr>
              <w:t>C</w:t>
            </w:r>
            <w:r w:rsidRPr="005C404B">
              <w:rPr>
                <w:rFonts w:ascii="Georgia" w:hAnsi="Georgia" w:eastAsia="Reckless Neue" w:cs="Reckless Neue"/>
                <w:b/>
                <w:color w:val="auto"/>
                <w:sz w:val="24"/>
                <w:szCs w:val="24"/>
              </w:rPr>
              <w:t>osmetic</w:t>
            </w:r>
          </w:p>
        </w:tc>
        <w:tc>
          <w:tcPr>
            <w:tcW w:w="7205" w:type="dxa"/>
            <w:shd w:val="clear" w:color="auto" w:fill="DAF6F5"/>
            <w:tcMar>
              <w:top w:w="80" w:type="dxa"/>
              <w:left w:w="140" w:type="dxa"/>
              <w:bottom w:w="80" w:type="dxa"/>
              <w:right w:w="100" w:type="dxa"/>
            </w:tcMar>
            <w:vAlign w:val="center"/>
          </w:tcPr>
          <w:p w:rsidRPr="005C404B" w:rsidR="00026F9A" w:rsidP="222A48BF" w:rsidRDefault="00606C1D" w14:paraId="06B572FC" w14:textId="7FFC41C2">
            <w:pPr>
              <w:rPr>
                <w:rFonts w:ascii="Georgia" w:hAnsi="Georgia" w:eastAsia="Reckless Neue" w:cs="Reckless Neue"/>
                <w:color w:val="auto"/>
                <w:sz w:val="24"/>
                <w:szCs w:val="24"/>
              </w:rPr>
            </w:pPr>
            <w:r w:rsidRPr="005C404B">
              <w:rPr>
                <w:rFonts w:ascii="Georgia" w:hAnsi="Georgia" w:eastAsia="Reckless Neue" w:cs="Reckless Neue"/>
                <w:color w:val="auto"/>
                <w:sz w:val="24"/>
                <w:szCs w:val="24"/>
              </w:rPr>
              <w:t>Chronic migraine; Overactive bladder; Spasticity; Other movement disorders</w:t>
            </w:r>
          </w:p>
        </w:tc>
      </w:tr>
    </w:tbl>
    <w:p w:rsidRPr="005C404B" w:rsidR="005B7FA2" w:rsidP="222A48BF" w:rsidRDefault="005B7FA2" w14:paraId="285BBEE3" w14:textId="09C2B52B">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Key Data Points: Neurological Conditions Caregiving</w:t>
      </w:r>
    </w:p>
    <w:tbl>
      <w:tblPr>
        <w:tblW w:w="936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10" w:type="dxa"/>
          <w:right w:w="10" w:type="dxa"/>
        </w:tblCellMar>
        <w:tblLook w:val="0000" w:firstRow="0" w:lastRow="0" w:firstColumn="0" w:lastColumn="0" w:noHBand="0" w:noVBand="0"/>
      </w:tblPr>
      <w:tblGrid>
        <w:gridCol w:w="2200"/>
        <w:gridCol w:w="7160"/>
      </w:tblGrid>
      <w:tr w:rsidRPr="005C404B" w:rsidR="00950A77" w:rsidTr="05FB8363" w14:paraId="52948F45" w14:textId="77777777">
        <w:tc>
          <w:tcPr>
            <w:tcW w:w="2200" w:type="dxa"/>
            <w:shd w:val="clear" w:color="auto" w:fill="EDD166"/>
            <w:tcMar>
              <w:top w:w="120" w:type="dxa"/>
              <w:left w:w="120" w:type="dxa"/>
              <w:bottom w:w="120" w:type="dxa"/>
              <w:right w:w="120" w:type="dxa"/>
            </w:tcMar>
            <w:vAlign w:val="center"/>
          </w:tcPr>
          <w:p w:rsidRPr="005C404B" w:rsidR="005B7FA2" w:rsidP="222A48BF" w:rsidRDefault="004451F7" w14:paraId="62B6C55B" w14:textId="402BD4C0">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1 in 4</w:t>
            </w:r>
          </w:p>
        </w:tc>
        <w:tc>
          <w:tcPr>
            <w:tcW w:w="7160" w:type="dxa"/>
            <w:shd w:val="clear" w:color="auto" w:fill="F5E6AD"/>
            <w:tcMar>
              <w:top w:w="100" w:type="dxa"/>
              <w:left w:w="160" w:type="dxa"/>
              <w:bottom w:w="100" w:type="dxa"/>
              <w:right w:w="120" w:type="dxa"/>
            </w:tcMar>
            <w:vAlign w:val="center"/>
          </w:tcPr>
          <w:p w:rsidRPr="005C404B" w:rsidR="005B7FA2" w:rsidP="222A48BF" w:rsidRDefault="004451F7" w14:paraId="18BE2B6C" w14:textId="511625AA">
            <w:pPr>
              <w:rPr>
                <w:rFonts w:ascii="Georgia" w:hAnsi="Georgia" w:eastAsia="Reckless Neue" w:cs="Reckless Neue"/>
                <w:color w:val="170D7D"/>
                <w:sz w:val="24"/>
                <w:szCs w:val="24"/>
              </w:rPr>
            </w:pPr>
            <w:r w:rsidRPr="005C404B">
              <w:rPr>
                <w:rFonts w:ascii="Georgia" w:hAnsi="Georgia" w:eastAsia="Reckless Neue" w:cs="Reckless Neue"/>
                <w:color w:val="170D7D"/>
                <w:sz w:val="24"/>
                <w:szCs w:val="24"/>
              </w:rPr>
              <w:t>Caregivers report providing 40 or more hours of care per week, the equivalent of a full-time job. This reflects the significant daily support often required for people with neurological symptoms affecting mobility, cognition, or daily functioning.</w:t>
            </w:r>
          </w:p>
        </w:tc>
      </w:tr>
      <w:tr w:rsidRPr="005C404B" w:rsidR="000C0D2B" w:rsidTr="05FB8363" w14:paraId="38D6B100" w14:textId="77777777">
        <w:tc>
          <w:tcPr>
            <w:tcW w:w="2200" w:type="dxa"/>
            <w:shd w:val="clear" w:color="auto" w:fill="EDD166"/>
            <w:tcMar>
              <w:top w:w="120" w:type="dxa"/>
              <w:left w:w="120" w:type="dxa"/>
              <w:bottom w:w="120" w:type="dxa"/>
              <w:right w:w="120" w:type="dxa"/>
            </w:tcMar>
            <w:vAlign w:val="center"/>
          </w:tcPr>
          <w:p w:rsidRPr="005C404B" w:rsidR="000C0D2B" w:rsidP="222A48BF" w:rsidRDefault="000C0D2B" w14:paraId="2C905C61" w14:textId="631B36C8">
            <w:pPr>
              <w:jc w:val="center"/>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60%</w:t>
            </w:r>
          </w:p>
        </w:tc>
        <w:tc>
          <w:tcPr>
            <w:tcW w:w="7160" w:type="dxa"/>
            <w:shd w:val="clear" w:color="auto" w:fill="F5E6AD"/>
            <w:tcMar>
              <w:top w:w="100" w:type="dxa"/>
              <w:left w:w="160" w:type="dxa"/>
              <w:bottom w:w="100" w:type="dxa"/>
              <w:right w:w="120" w:type="dxa"/>
            </w:tcMar>
            <w:vAlign w:val="center"/>
          </w:tcPr>
          <w:p w:rsidRPr="005C404B" w:rsidR="000C0D2B" w:rsidP="000C0D2B" w:rsidRDefault="000C0D2B" w14:paraId="3934C783" w14:textId="30418375">
            <w:pPr>
              <w:pStyle w:val="NoSpacing"/>
              <w:rPr>
                <w:rFonts w:ascii="Georgia" w:hAnsi="Georgia"/>
                <w:color w:val="170D7D"/>
                <w:sz w:val="24"/>
                <w:szCs w:val="24"/>
              </w:rPr>
            </w:pPr>
            <w:r w:rsidRPr="05FB8363" w:rsidR="019FA114">
              <w:rPr>
                <w:rFonts w:ascii="Georgia" w:hAnsi="Georgia"/>
                <w:color w:val="170D7D"/>
                <w:sz w:val="24"/>
                <w:szCs w:val="24"/>
              </w:rPr>
              <w:t xml:space="preserve">Of family caregivers are employed while providing care, and many experience </w:t>
            </w:r>
            <w:r w:rsidRPr="05FB8363" w:rsidR="019FA114">
              <w:rPr>
                <w:rFonts w:ascii="Georgia" w:hAnsi="Georgia"/>
                <w:color w:val="170D7D"/>
                <w:sz w:val="24"/>
                <w:szCs w:val="24"/>
              </w:rPr>
              <w:t>works</w:t>
            </w:r>
            <w:r w:rsidRPr="05FB8363" w:rsidR="019FA114">
              <w:rPr>
                <w:rFonts w:ascii="Georgia" w:hAnsi="Georgia"/>
                <w:color w:val="170D7D"/>
                <w:sz w:val="24"/>
                <w:szCs w:val="24"/>
              </w:rPr>
              <w:t xml:space="preserve"> disruptions such as arriving late or leaving early, or reducing hours </w:t>
            </w:r>
            <w:r w:rsidRPr="05FB8363" w:rsidR="64A4D937">
              <w:rPr>
                <w:rFonts w:ascii="Georgia" w:hAnsi="Georgia"/>
                <w:color w:val="170D7D"/>
                <w:sz w:val="24"/>
                <w:szCs w:val="24"/>
              </w:rPr>
              <w:t>to</w:t>
            </w:r>
            <w:r w:rsidRPr="05FB8363" w:rsidR="019FA114">
              <w:rPr>
                <w:rFonts w:ascii="Georgia" w:hAnsi="Georgia"/>
                <w:color w:val="170D7D"/>
                <w:sz w:val="24"/>
                <w:szCs w:val="24"/>
              </w:rPr>
              <w:t xml:space="preserve"> coordinate care, attend medical appointments, or manage symptoms. </w:t>
            </w:r>
          </w:p>
        </w:tc>
      </w:tr>
    </w:tbl>
    <w:p w:rsidRPr="005C404B" w:rsidR="005B7FA2" w:rsidP="222A48BF" w:rsidRDefault="005B7FA2" w14:paraId="0EA2CF01" w14:textId="049F1B9F">
      <w:pPr>
        <w:pStyle w:val="Heading2"/>
        <w:pBdr>
          <w:bottom w:val="single" w:color="00788A" w:sz="4" w:space="1"/>
        </w:pBdr>
        <w:rPr>
          <w:rFonts w:ascii="Georgia" w:hAnsi="Georgia" w:eastAsia="Reckless Neue" w:cs="Reckless Neue"/>
          <w:color w:val="EB4C17"/>
        </w:rPr>
      </w:pPr>
      <w:r w:rsidRPr="005C404B">
        <w:rPr>
          <w:rFonts w:ascii="Georgia" w:hAnsi="Georgia" w:eastAsia="Reckless Neue" w:cs="Reckless Neue"/>
          <w:color w:val="EB4C17"/>
        </w:rPr>
        <w:t xml:space="preserve">Talking Points </w:t>
      </w:r>
    </w:p>
    <w:p w:rsidRPr="005C404B" w:rsidR="005B7FA2" w:rsidP="222A48BF" w:rsidRDefault="005B7FA2" w14:paraId="16EC21D2" w14:textId="0F0D38DA">
      <w:pPr>
        <w:pStyle w:val="NoSpacing"/>
        <w:rPr>
          <w:rFonts w:ascii="Georgia" w:hAnsi="Georgia" w:eastAsia="Haas Grot Text 55 Roman" w:cs="Haas Grot Text 55 Roman"/>
          <w:b/>
          <w:color w:val="26A3A3"/>
          <w:sz w:val="24"/>
          <w:szCs w:val="24"/>
        </w:rPr>
      </w:pPr>
      <w:r w:rsidRPr="005C404B">
        <w:rPr>
          <w:rFonts w:ascii="Georgia" w:hAnsi="Georgia" w:eastAsia="Haas Grot Text 55 Roman" w:cs="Haas Grot Text 55 Roman"/>
          <w:b/>
          <w:color w:val="26A3A3"/>
          <w:sz w:val="24"/>
          <w:szCs w:val="24"/>
        </w:rPr>
        <w:t xml:space="preserve">On the caregiving burden of neurological disorders: </w:t>
      </w:r>
    </w:p>
    <w:p w:rsidRPr="005C404B" w:rsidR="0097150D" w:rsidP="222A48BF" w:rsidRDefault="0097150D" w14:paraId="41B3CDEE" w14:textId="77777777">
      <w:pPr>
        <w:pStyle w:val="NoSpacing"/>
        <w:numPr>
          <w:ilvl w:val="0"/>
          <w:numId w:val="2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Neurological conditions often require intensive, ongoing care. Family caregivers frequently help manage complex symptoms such as chronic pain, mobility limitations, muscle stiffness or spasticity, and cognitive challenges, while coordinating care across multiple specialists and treatment plans.</w:t>
      </w:r>
    </w:p>
    <w:p w:rsidR="0097150D" w:rsidP="222A48BF" w:rsidRDefault="0097150D" w14:paraId="29F008C4" w14:textId="294E386A">
      <w:pPr>
        <w:pStyle w:val="NoSpacing"/>
        <w:numPr>
          <w:ilvl w:val="0"/>
          <w:numId w:val="2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Daily disease management places significant demands on caregivers. For conditions such as chronic migraine and neurological disorders that cause spasticity, caregivers assist with medication management, transportation to frequent appointments, monitoring symptoms, and supporting activities of daily living.</w:t>
      </w:r>
    </w:p>
    <w:p w:rsidR="005C404B" w:rsidP="005C404B" w:rsidRDefault="005C404B" w14:paraId="36C52938" w14:textId="77777777">
      <w:pPr>
        <w:pStyle w:val="NoSpacing"/>
        <w:rPr>
          <w:rFonts w:ascii="Georgia" w:hAnsi="Georgia" w:eastAsia="Haas Grot Text 55 Roman" w:cs="Haas Grot Text 55 Roman"/>
          <w:sz w:val="24"/>
          <w:szCs w:val="24"/>
        </w:rPr>
      </w:pPr>
    </w:p>
    <w:p w:rsidR="005C404B" w:rsidP="005C404B" w:rsidRDefault="005C404B" w14:paraId="3F063FC6" w14:textId="77777777">
      <w:pPr>
        <w:pStyle w:val="NoSpacing"/>
        <w:rPr>
          <w:rFonts w:ascii="Georgia" w:hAnsi="Georgia" w:eastAsia="Haas Grot Text 55 Roman" w:cs="Haas Grot Text 55 Roman"/>
          <w:sz w:val="24"/>
          <w:szCs w:val="24"/>
        </w:rPr>
      </w:pPr>
    </w:p>
    <w:p w:rsidRPr="005C404B" w:rsidR="005C404B" w:rsidP="005C404B" w:rsidRDefault="005C404B" w14:paraId="0B90269F" w14:textId="77777777">
      <w:pPr>
        <w:pStyle w:val="NoSpacing"/>
        <w:rPr>
          <w:rFonts w:ascii="Georgia" w:hAnsi="Georgia" w:eastAsia="Haas Grot Text 55 Roman" w:cs="Haas Grot Text 55 Roman"/>
          <w:sz w:val="24"/>
          <w:szCs w:val="24"/>
        </w:rPr>
      </w:pPr>
    </w:p>
    <w:p w:rsidRPr="005C404B" w:rsidR="005C404B" w:rsidP="222A48BF" w:rsidRDefault="0097150D" w14:paraId="0F531631" w14:textId="77777777">
      <w:pPr>
        <w:pStyle w:val="NoSpacing"/>
        <w:numPr>
          <w:ilvl w:val="0"/>
          <w:numId w:val="2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Many caregivers must reduce work hours, miss work, or leave the workforce entirely to meet the unpredictable and often time-intensive needs associated with neurological conditions.</w:t>
      </w:r>
    </w:p>
    <w:p w:rsidRPr="005C404B" w:rsidR="0097150D" w:rsidP="222A48BF" w:rsidRDefault="0097150D" w14:paraId="56CC909A" w14:textId="2CBAA4DA">
      <w:pPr>
        <w:pStyle w:val="NoSpacing"/>
        <w:numPr>
          <w:ilvl w:val="0"/>
          <w:numId w:val="28"/>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Managing chronic and often invisible neurological symptoms can create ongoing stress, uncertainty, and fatigue for caregivers who must remain constantly attentive to changes in their care partner’s condition.</w:t>
      </w:r>
    </w:p>
    <w:p w:rsidRPr="005C404B" w:rsidR="005B7FA2" w:rsidP="222A48BF" w:rsidRDefault="005B7FA2" w14:paraId="7F122E11" w14:textId="2E53CE98">
      <w:pPr>
        <w:pStyle w:val="NoSpacing"/>
        <w:rPr>
          <w:rFonts w:ascii="Georgia" w:hAnsi="Georgia" w:eastAsia="Haas Grot Text 55 Roman" w:cs="Haas Grot Text 55 Roman"/>
          <w:b/>
          <w:color w:val="26A3A3"/>
          <w:sz w:val="24"/>
          <w:szCs w:val="24"/>
        </w:rPr>
      </w:pPr>
      <w:r w:rsidRPr="005C404B">
        <w:rPr>
          <w:rFonts w:ascii="Georgia" w:hAnsi="Georgia"/>
          <w:sz w:val="24"/>
          <w:szCs w:val="24"/>
        </w:rPr>
        <w:br/>
      </w:r>
      <w:r w:rsidRPr="005C404B">
        <w:rPr>
          <w:rFonts w:ascii="Georgia" w:hAnsi="Georgia" w:eastAsia="Haas Grot Text 55 Roman" w:cs="Haas Grot Text 55 Roman"/>
          <w:b/>
          <w:color w:val="26A3A3"/>
          <w:sz w:val="24"/>
          <w:szCs w:val="24"/>
        </w:rPr>
        <w:t>On access and affordability:</w:t>
      </w:r>
    </w:p>
    <w:p w:rsidRPr="005C404B" w:rsidR="009B0BB2" w:rsidP="222A48BF" w:rsidRDefault="009B0BB2" w14:paraId="3721F106" w14:textId="77777777">
      <w:pPr>
        <w:pStyle w:val="NoSpacing"/>
        <w:numPr>
          <w:ilvl w:val="0"/>
          <w:numId w:val="30"/>
        </w:numPr>
        <w:rPr>
          <w:rFonts w:ascii="Georgia" w:hAnsi="Georgia" w:eastAsia="Haas Grot Text 55 Roman" w:cs="Haas Grot Text 55 Roman"/>
          <w:sz w:val="24"/>
          <w:szCs w:val="24"/>
        </w:rPr>
      </w:pPr>
      <w:r w:rsidRPr="005C404B">
        <w:rPr>
          <w:rFonts w:ascii="Georgia" w:hAnsi="Georgia" w:eastAsia="Haas Grot Text 55 Roman" w:cs="Haas Grot Text 55 Roman"/>
          <w:sz w:val="24"/>
          <w:szCs w:val="24"/>
        </w:rPr>
        <w:t>Access to specialized neurological care often depends on caregiver coordination. Family caregivers frequently navigate complex referral systems, long wait times, and travel to specialty providers to ensure their care partner receives appropriate diagnosis, treatment, and ongoing management.</w:t>
      </w:r>
    </w:p>
    <w:p w:rsidRPr="005C404B" w:rsidR="009B0BB2" w:rsidP="222A48BF" w:rsidRDefault="009B0BB2" w14:paraId="2C283EC9" w14:textId="00473708">
      <w:pPr>
        <w:pStyle w:val="NoSpacing"/>
        <w:numPr>
          <w:ilvl w:val="0"/>
          <w:numId w:val="30"/>
        </w:numPr>
        <w:rPr>
          <w:rFonts w:ascii="Georgia" w:hAnsi="Georgia" w:eastAsia="Haas Grot Text 55 Roman" w:cs="Haas Grot Text 55 Roman"/>
          <w:sz w:val="24"/>
          <w:szCs w:val="24"/>
        </w:rPr>
      </w:pPr>
      <w:r w:rsidRPr="05FB8363" w:rsidR="31F70AEA">
        <w:rPr>
          <w:rFonts w:ascii="Georgia" w:hAnsi="Georgia" w:eastAsia="Haas Grot Text 55 Roman" w:cs="Haas Grot Text 55 Roman"/>
          <w:sz w:val="24"/>
          <w:szCs w:val="24"/>
        </w:rPr>
        <w:t xml:space="preserve">Managing </w:t>
      </w:r>
      <w:r w:rsidRPr="05FB8363" w:rsidR="05340237">
        <w:rPr>
          <w:rFonts w:ascii="Georgia" w:hAnsi="Georgia" w:eastAsia="Haas Grot Text 55 Roman" w:cs="Haas Grot Text 55 Roman"/>
          <w:sz w:val="24"/>
          <w:szCs w:val="24"/>
        </w:rPr>
        <w:t xml:space="preserve">medication, </w:t>
      </w:r>
      <w:r w:rsidRPr="05FB8363" w:rsidR="009B0BB2">
        <w:rPr>
          <w:rFonts w:ascii="Georgia" w:hAnsi="Georgia" w:eastAsia="Haas Grot Text 55 Roman" w:cs="Haas Grot Text 55 Roman"/>
          <w:sz w:val="24"/>
          <w:szCs w:val="24"/>
        </w:rPr>
        <w:t xml:space="preserve">mobility </w:t>
      </w:r>
      <w:r w:rsidRPr="05FB8363" w:rsidR="009B0BB2">
        <w:rPr>
          <w:rFonts w:ascii="Georgia" w:hAnsi="Georgia" w:eastAsia="Haas Grot Text 55 Roman" w:cs="Haas Grot Text 55 Roman"/>
          <w:sz w:val="24"/>
          <w:szCs w:val="24"/>
        </w:rPr>
        <w:t>support, and transportation to frequent appointments</w:t>
      </w:r>
      <w:r w:rsidRPr="05FB8363" w:rsidR="094D9AB1">
        <w:rPr>
          <w:rFonts w:ascii="Georgia" w:hAnsi="Georgia" w:eastAsia="Haas Grot Text 55 Roman" w:cs="Haas Grot Text 55 Roman"/>
          <w:sz w:val="24"/>
          <w:szCs w:val="24"/>
        </w:rPr>
        <w:t xml:space="preserve"> </w:t>
      </w:r>
      <w:r w:rsidRPr="05FB8363" w:rsidR="009B0BB2">
        <w:rPr>
          <w:rFonts w:ascii="Georgia" w:hAnsi="Georgia" w:eastAsia="Haas Grot Text 55 Roman" w:cs="Haas Grot Text 55 Roman"/>
          <w:sz w:val="24"/>
          <w:szCs w:val="24"/>
        </w:rPr>
        <w:t>creat</w:t>
      </w:r>
      <w:r w:rsidRPr="05FB8363" w:rsidR="009B0BB2">
        <w:rPr>
          <w:rFonts w:ascii="Georgia" w:hAnsi="Georgia" w:eastAsia="Haas Grot Text 55 Roman" w:cs="Haas Grot Text 55 Roman"/>
          <w:sz w:val="24"/>
          <w:szCs w:val="24"/>
        </w:rPr>
        <w:t>e</w:t>
      </w:r>
      <w:r w:rsidRPr="05FB8363" w:rsidR="642F3182">
        <w:rPr>
          <w:rFonts w:ascii="Georgia" w:hAnsi="Georgia" w:eastAsia="Haas Grot Text 55 Roman" w:cs="Haas Grot Text 55 Roman"/>
          <w:sz w:val="24"/>
          <w:szCs w:val="24"/>
        </w:rPr>
        <w:t>s</w:t>
      </w:r>
      <w:r w:rsidRPr="05FB8363" w:rsidR="009B0BB2">
        <w:rPr>
          <w:rFonts w:ascii="Georgia" w:hAnsi="Georgia" w:eastAsia="Haas Grot Text 55 Roman" w:cs="Haas Grot Text 55 Roman"/>
          <w:sz w:val="24"/>
          <w:szCs w:val="24"/>
        </w:rPr>
        <w:t xml:space="preserve"> substantial </w:t>
      </w:r>
      <w:r w:rsidRPr="05FB8363" w:rsidR="4C1D617C">
        <w:rPr>
          <w:rFonts w:ascii="Georgia" w:hAnsi="Georgia" w:eastAsia="Haas Grot Text 55 Roman" w:cs="Haas Grot Text 55 Roman"/>
          <w:sz w:val="24"/>
          <w:szCs w:val="24"/>
        </w:rPr>
        <w:t xml:space="preserve">caregiver </w:t>
      </w:r>
      <w:r w:rsidRPr="05FB8363" w:rsidR="009B0BB2">
        <w:rPr>
          <w:rFonts w:ascii="Georgia" w:hAnsi="Georgia" w:eastAsia="Haas Grot Text 55 Roman" w:cs="Haas Grot Text 55 Roman"/>
          <w:sz w:val="24"/>
          <w:szCs w:val="24"/>
        </w:rPr>
        <w:t>pressure over time.</w:t>
      </w:r>
    </w:p>
    <w:p w:rsidRPr="005C404B" w:rsidR="002B4A8C" w:rsidP="00262D4E" w:rsidRDefault="009B0BB2" w14:paraId="5F425CFD" w14:textId="375009A4">
      <w:pPr>
        <w:pStyle w:val="NoSpacing"/>
        <w:numPr>
          <w:ilvl w:val="0"/>
          <w:numId w:val="30"/>
        </w:numPr>
        <w:rPr>
          <w:rFonts w:ascii="Georgia" w:hAnsi="Georgia" w:eastAsia="Haas Grot Text 55 Roman" w:cs="Haas Grot Text 55 Roman"/>
          <w:sz w:val="24"/>
          <w:szCs w:val="24"/>
        </w:rPr>
      </w:pPr>
      <w:r w:rsidRPr="05FB8363" w:rsidR="009B0BB2">
        <w:rPr>
          <w:rFonts w:ascii="Georgia" w:hAnsi="Georgia" w:eastAsia="Haas Grot Text 55 Roman" w:cs="Haas Grot Text 55 Roman"/>
          <w:sz w:val="24"/>
          <w:szCs w:val="24"/>
        </w:rPr>
        <w:t xml:space="preserve">Family caregivers spend </w:t>
      </w:r>
      <w:r w:rsidRPr="05FB8363" w:rsidR="009B0BB2">
        <w:rPr>
          <w:rFonts w:ascii="Georgia" w:hAnsi="Georgia" w:eastAsia="Haas Grot Text 55 Roman" w:cs="Haas Grot Text 55 Roman"/>
          <w:sz w:val="24"/>
          <w:szCs w:val="24"/>
        </w:rPr>
        <w:t>significant time</w:t>
      </w:r>
      <w:r w:rsidRPr="05FB8363" w:rsidR="009B0BB2">
        <w:rPr>
          <w:rFonts w:ascii="Georgia" w:hAnsi="Georgia" w:eastAsia="Haas Grot Text 55 Roman" w:cs="Haas Grot Text 55 Roman"/>
          <w:sz w:val="24"/>
          <w:szCs w:val="24"/>
        </w:rPr>
        <w:t xml:space="preserve"> navigating prior authorizations and appeals to ensure their care partner receives </w:t>
      </w:r>
      <w:r w:rsidRPr="05FB8363" w:rsidR="009B0BB2">
        <w:rPr>
          <w:rFonts w:ascii="Georgia" w:hAnsi="Georgia" w:eastAsia="Haas Grot Text 55 Roman" w:cs="Haas Grot Text 55 Roman"/>
          <w:sz w:val="24"/>
          <w:szCs w:val="24"/>
        </w:rPr>
        <w:t>appropriate care</w:t>
      </w:r>
      <w:r w:rsidRPr="05FB8363" w:rsidR="009B0BB2">
        <w:rPr>
          <w:rFonts w:ascii="Georgia" w:hAnsi="Georgia" w:eastAsia="Haas Grot Text 55 Roman" w:cs="Haas Grot Text 55 Roman"/>
          <w:sz w:val="24"/>
          <w:szCs w:val="24"/>
        </w:rPr>
        <w:t>.</w:t>
      </w:r>
    </w:p>
    <w:p w:rsidRPr="005C404B" w:rsidR="002B4A8C" w:rsidP="222A48BF" w:rsidRDefault="002B4A8C" w14:paraId="768C3CA3" w14:textId="7CFF37EA">
      <w:pPr>
        <w:rPr>
          <w:rFonts w:ascii="Georgia" w:hAnsi="Georgia"/>
          <w:sz w:val="24"/>
          <w:szCs w:val="24"/>
        </w:rPr>
      </w:pPr>
      <w:r w:rsidRPr="005C404B">
        <w:rPr>
          <w:rFonts w:ascii="Georgia" w:hAnsi="Georgia"/>
          <w:sz w:val="24"/>
          <w:szCs w:val="24"/>
        </w:rPr>
        <w:br w:type="page"/>
      </w:r>
    </w:p>
    <w:p w:rsidRPr="005C404B" w:rsidR="6B4C95D8" w:rsidP="222A48BF" w:rsidRDefault="6B4C95D8" w14:paraId="286E747C" w14:textId="3359C2ED">
      <w:pPr>
        <w:spacing w:before="80" w:after="40"/>
        <w:rPr>
          <w:rFonts w:ascii="Georgia" w:hAnsi="Georgia"/>
          <w:b/>
          <w:bCs/>
          <w:color w:val="170D7D"/>
          <w:sz w:val="24"/>
          <w:szCs w:val="24"/>
        </w:rPr>
      </w:pPr>
    </w:p>
    <w:p w:rsidR="005C404B" w:rsidP="222A48BF" w:rsidRDefault="005C404B" w14:paraId="33D22219" w14:textId="77777777">
      <w:pPr>
        <w:spacing w:before="80" w:after="40"/>
        <w:rPr>
          <w:rFonts w:ascii="Georgia" w:hAnsi="Georgia" w:eastAsia="Reckless Neue" w:cs="Reckless Neue"/>
          <w:b/>
          <w:color w:val="170D7D"/>
          <w:sz w:val="24"/>
          <w:szCs w:val="24"/>
        </w:rPr>
      </w:pPr>
    </w:p>
    <w:p w:rsidRPr="005C404B" w:rsidR="002B4A8C" w:rsidP="222A48BF" w:rsidRDefault="002B4A8C" w14:paraId="66111234" w14:textId="018704DC">
      <w:pPr>
        <w:spacing w:before="80" w:after="40"/>
        <w:rPr>
          <w:rFonts w:ascii="Georgia" w:hAnsi="Georgia" w:eastAsia="Reckless Neue" w:cs="Reckless Neue"/>
          <w:b/>
          <w:color w:val="170D7D"/>
          <w:sz w:val="24"/>
          <w:szCs w:val="24"/>
        </w:rPr>
      </w:pPr>
      <w:r w:rsidRPr="005C404B">
        <w:rPr>
          <w:rFonts w:ascii="Georgia" w:hAnsi="Georgia" w:eastAsia="Reckless Neue" w:cs="Reckless Neue"/>
          <w:b/>
          <w:color w:val="170D7D"/>
          <w:sz w:val="24"/>
          <w:szCs w:val="24"/>
        </w:rPr>
        <w:t xml:space="preserve">RESOURCES &amp; REFERENCES </w:t>
      </w:r>
    </w:p>
    <w:p w:rsidRPr="005C404B" w:rsidR="002B4A8C" w:rsidP="222A48BF" w:rsidRDefault="002B4A8C" w14:paraId="17789E82" w14:textId="77777777">
      <w:pPr>
        <w:spacing w:before="80" w:after="40"/>
        <w:rPr>
          <w:rFonts w:ascii="Georgia" w:hAnsi="Georgia"/>
          <w:sz w:val="24"/>
          <w:szCs w:val="24"/>
        </w:rPr>
      </w:pPr>
    </w:p>
    <w:p w:rsidRPr="005C404B" w:rsidR="008B2F1F" w:rsidP="222A48BF" w:rsidRDefault="009C7EF0" w14:paraId="5B48751F" w14:textId="4AAB2D8F">
      <w:pPr>
        <w:spacing w:before="80" w:after="40"/>
        <w:rPr>
          <w:rFonts w:ascii="Georgia" w:hAnsi="Georgia" w:eastAsia="Reckless Neue" w:cs="Reckless Neue"/>
          <w:b/>
          <w:color w:val="EB4C17"/>
          <w:sz w:val="24"/>
          <w:szCs w:val="24"/>
        </w:rPr>
      </w:pPr>
      <w:r w:rsidRPr="005C404B">
        <w:rPr>
          <w:rFonts w:ascii="Georgia" w:hAnsi="Georgia" w:eastAsia="Reckless Neue" w:cs="Reckless Neue"/>
          <w:b/>
          <w:color w:val="EB4C17"/>
          <w:sz w:val="24"/>
          <w:szCs w:val="24"/>
        </w:rPr>
        <w:t>Centers for Medicare and Medicaid Services</w:t>
      </w:r>
      <w:r w:rsidRPr="005C404B" w:rsidR="008B2F1F">
        <w:rPr>
          <w:rFonts w:ascii="Georgia" w:hAnsi="Georgia" w:eastAsia="Reckless Neue" w:cs="Reckless Neue"/>
          <w:b/>
          <w:color w:val="EB4C17"/>
          <w:sz w:val="24"/>
          <w:szCs w:val="24"/>
        </w:rPr>
        <w:t xml:space="preserve"> (CMS) Resources</w:t>
      </w:r>
    </w:p>
    <w:p w:rsidRPr="005C404B" w:rsidR="009C7EF0" w:rsidP="222A48BF" w:rsidRDefault="009C7EF0" w14:paraId="7EFE769A" w14:textId="312A5734">
      <w:pPr>
        <w:spacing w:before="80" w:after="40"/>
        <w:ind w:left="720"/>
        <w:rPr>
          <w:rFonts w:ascii="Georgia" w:hAnsi="Georgia" w:eastAsia="Haas Grot Text 55 Roman" w:cs="Haas Grot Text 55 Roman"/>
          <w:sz w:val="24"/>
          <w:szCs w:val="24"/>
        </w:rPr>
      </w:pPr>
      <w:hyperlink w:history="1" r:id="rId17">
        <w:r w:rsidRPr="005C404B">
          <w:rPr>
            <w:rStyle w:val="Hyperlink"/>
            <w:rFonts w:ascii="Georgia" w:hAnsi="Georgia" w:eastAsia="Haas Grot Text 55 Roman" w:cs="Haas Grot Text 55 Roman"/>
            <w:sz w:val="24"/>
            <w:szCs w:val="24"/>
          </w:rPr>
          <w:t>Medicare Drug Price Negotiation Program</w:t>
        </w:r>
      </w:hyperlink>
      <w:r w:rsidRPr="005C404B">
        <w:rPr>
          <w:rFonts w:ascii="Georgia" w:hAnsi="Georgia" w:eastAsia="Haas Grot Text 55 Roman" w:cs="Haas Grot Text 55 Roman"/>
          <w:sz w:val="24"/>
          <w:szCs w:val="24"/>
        </w:rPr>
        <w:t xml:space="preserve"> </w:t>
      </w:r>
    </w:p>
    <w:p w:rsidRPr="005C404B" w:rsidR="006D4743" w:rsidP="222A48BF" w:rsidRDefault="006E3CCC" w14:paraId="395C721B" w14:textId="77777777">
      <w:pPr>
        <w:spacing w:before="80" w:after="40"/>
        <w:ind w:left="720"/>
        <w:rPr>
          <w:rFonts w:ascii="Georgia" w:hAnsi="Georgia" w:eastAsia="Haas Grot Text 55 Roman" w:cs="Haas Grot Text 55 Roman"/>
          <w:sz w:val="24"/>
          <w:szCs w:val="24"/>
        </w:rPr>
      </w:pPr>
      <w:hyperlink r:id="rId18">
        <w:r w:rsidRPr="005C404B">
          <w:rPr>
            <w:rStyle w:val="Hyperlink"/>
            <w:rFonts w:ascii="Georgia" w:hAnsi="Georgia" w:eastAsia="Haas Grot Text 55 Roman" w:cs="Haas Grot Text 55 Roman"/>
            <w:sz w:val="24"/>
            <w:szCs w:val="24"/>
          </w:rPr>
          <w:t xml:space="preserve">Selected Drugs for </w:t>
        </w:r>
        <w:r w:rsidRPr="005C404B" w:rsidR="009C7EF0">
          <w:rPr>
            <w:rStyle w:val="Hyperlink"/>
            <w:rFonts w:ascii="Georgia" w:hAnsi="Georgia" w:eastAsia="Haas Grot Text 55 Roman" w:cs="Haas Grot Text 55 Roman"/>
            <w:sz w:val="24"/>
            <w:szCs w:val="24"/>
          </w:rPr>
          <w:t>IPAY 2028</w:t>
        </w:r>
      </w:hyperlink>
    </w:p>
    <w:p w:rsidRPr="005C404B" w:rsidR="009C7EF0" w:rsidP="222A48BF" w:rsidRDefault="006D4743" w14:paraId="3A00A469" w14:textId="2B626628">
      <w:pPr>
        <w:spacing w:before="80" w:after="40"/>
        <w:ind w:left="720"/>
        <w:rPr>
          <w:rFonts w:ascii="Georgia" w:hAnsi="Georgia"/>
          <w:sz w:val="24"/>
          <w:szCs w:val="24"/>
        </w:rPr>
      </w:pPr>
      <w:hyperlink r:id="rId19">
        <w:r w:rsidRPr="005C404B">
          <w:rPr>
            <w:rStyle w:val="Hyperlink"/>
            <w:rFonts w:ascii="Georgia" w:hAnsi="Georgia" w:eastAsia="Haas Grot Text 55 Roman" w:cs="Haas Grot Text 55 Roman"/>
            <w:sz w:val="24"/>
            <w:szCs w:val="24"/>
          </w:rPr>
          <w:t>Public Engagement Events</w:t>
        </w:r>
      </w:hyperlink>
      <w:r w:rsidRPr="005C404B">
        <w:rPr>
          <w:rFonts w:ascii="Georgia" w:hAnsi="Georgia" w:eastAsia="Haas Grot Text 55 Roman" w:cs="Haas Grot Text 55 Roman"/>
          <w:sz w:val="24"/>
          <w:szCs w:val="24"/>
        </w:rPr>
        <w:t xml:space="preserve"> </w:t>
      </w:r>
      <w:r w:rsidRPr="005C404B" w:rsidR="009C7EF0">
        <w:rPr>
          <w:rFonts w:ascii="Georgia" w:hAnsi="Georgia" w:eastAsia="Haas Grot Text 55 Roman" w:cs="Haas Grot Text 55 Roman"/>
          <w:sz w:val="24"/>
          <w:szCs w:val="24"/>
        </w:rPr>
        <w:t xml:space="preserve"> </w:t>
      </w:r>
    </w:p>
    <w:p w:rsidRPr="005C404B" w:rsidR="006E04B6" w:rsidP="222A48BF" w:rsidRDefault="006E04B6" w14:paraId="42658ED2" w14:textId="02189C65">
      <w:pPr>
        <w:spacing w:before="80" w:after="40"/>
        <w:rPr>
          <w:rFonts w:ascii="Georgia" w:hAnsi="Georgia"/>
          <w:sz w:val="24"/>
          <w:szCs w:val="24"/>
        </w:rPr>
      </w:pPr>
    </w:p>
    <w:p w:rsidRPr="005C404B" w:rsidR="006E04B6" w:rsidP="222A48BF" w:rsidRDefault="007B31E0" w14:paraId="4C2769A3" w14:textId="45544C8B">
      <w:pPr>
        <w:spacing w:before="80" w:after="40"/>
        <w:rPr>
          <w:rFonts w:ascii="Georgia" w:hAnsi="Georgia" w:eastAsia="Reckless Neue" w:cs="Reckless Neue"/>
          <w:b/>
          <w:color w:val="EB4C17"/>
          <w:sz w:val="24"/>
          <w:szCs w:val="24"/>
        </w:rPr>
      </w:pPr>
      <w:r w:rsidRPr="005C404B">
        <w:rPr>
          <w:rFonts w:ascii="Georgia" w:hAnsi="Georgia" w:eastAsia="Reckless Neue" w:cs="Reckless Neue"/>
          <w:b/>
          <w:color w:val="EB4C17"/>
          <w:sz w:val="24"/>
          <w:szCs w:val="24"/>
        </w:rPr>
        <w:t xml:space="preserve">Family </w:t>
      </w:r>
      <w:r w:rsidRPr="005C404B" w:rsidR="006E04B6">
        <w:rPr>
          <w:rFonts w:ascii="Georgia" w:hAnsi="Georgia" w:eastAsia="Reckless Neue" w:cs="Reckless Neue"/>
          <w:b/>
          <w:color w:val="EB4C17"/>
          <w:sz w:val="24"/>
          <w:szCs w:val="24"/>
        </w:rPr>
        <w:t xml:space="preserve">Caregiving Advocacy Resources </w:t>
      </w:r>
    </w:p>
    <w:p w:rsidRPr="005C404B" w:rsidR="00EE4624" w:rsidP="222A48BF" w:rsidRDefault="00EE4624" w14:paraId="46A51CFE" w14:textId="220971CB">
      <w:pPr>
        <w:spacing w:before="80" w:after="40"/>
        <w:ind w:left="720"/>
        <w:rPr>
          <w:rFonts w:ascii="Georgia" w:hAnsi="Georgia" w:eastAsia="Haas Grot Text 55 Roman" w:cs="Haas Grot Text 55 Roman"/>
          <w:sz w:val="24"/>
          <w:szCs w:val="24"/>
        </w:rPr>
      </w:pPr>
      <w:hyperlink r:id="rId20">
        <w:r w:rsidRPr="005C404B">
          <w:rPr>
            <w:rStyle w:val="Hyperlink"/>
            <w:rFonts w:ascii="Georgia" w:hAnsi="Georgia" w:eastAsia="Haas Grot Text 55 Roman" w:cs="Haas Grot Text 55 Roman"/>
            <w:sz w:val="24"/>
            <w:szCs w:val="24"/>
          </w:rPr>
          <w:t>Caregiving in the U.S. 2025 Data Hub</w:t>
        </w:r>
      </w:hyperlink>
    </w:p>
    <w:p w:rsidRPr="005C404B" w:rsidR="00EE4624" w:rsidP="222A48BF" w:rsidRDefault="00EE4624" w14:paraId="340CAD7D" w14:textId="51E2FFB7">
      <w:pPr>
        <w:spacing w:before="80" w:after="40"/>
        <w:ind w:left="720"/>
        <w:rPr>
          <w:rFonts w:ascii="Georgia" w:hAnsi="Georgia" w:eastAsia="Haas Grot Text 55 Roman" w:cs="Haas Grot Text 55 Roman"/>
          <w:sz w:val="24"/>
          <w:szCs w:val="24"/>
        </w:rPr>
      </w:pPr>
      <w:hyperlink r:id="rId21">
        <w:r w:rsidRPr="005C404B">
          <w:rPr>
            <w:rStyle w:val="Hyperlink"/>
            <w:rFonts w:ascii="Georgia" w:hAnsi="Georgia" w:eastAsia="Haas Grot Text 55 Roman" w:cs="Haas Grot Text 55 Roman"/>
            <w:sz w:val="24"/>
            <w:szCs w:val="24"/>
          </w:rPr>
          <w:t>Caregiving in the U.S. 2025 National Report</w:t>
        </w:r>
      </w:hyperlink>
    </w:p>
    <w:p w:rsidRPr="005C404B" w:rsidR="00EE4624" w:rsidP="222A48BF" w:rsidRDefault="00EE4624" w14:paraId="5B887C40" w14:textId="709035E8">
      <w:pPr>
        <w:spacing w:before="80" w:after="40"/>
        <w:ind w:left="720"/>
        <w:rPr>
          <w:rFonts w:ascii="Georgia" w:hAnsi="Georgia" w:eastAsia="Haas Grot Text 55 Roman" w:cs="Haas Grot Text 55 Roman"/>
          <w:sz w:val="24"/>
          <w:szCs w:val="24"/>
        </w:rPr>
      </w:pPr>
      <w:hyperlink r:id="rId22">
        <w:r w:rsidRPr="005C404B">
          <w:rPr>
            <w:rStyle w:val="Hyperlink"/>
            <w:rFonts w:ascii="Georgia" w:hAnsi="Georgia" w:eastAsia="Haas Grot Text 55 Roman" w:cs="Haas Grot Text 55 Roman"/>
            <w:sz w:val="24"/>
            <w:szCs w:val="24"/>
          </w:rPr>
          <w:t>Caregiving in the U.S. 2025: Caring Across States</w:t>
        </w:r>
      </w:hyperlink>
    </w:p>
    <w:p w:rsidRPr="005C404B" w:rsidR="006E04B6" w:rsidP="222A48BF" w:rsidRDefault="007B31E0" w14:paraId="6778294B" w14:textId="15DFB0BC">
      <w:pPr>
        <w:spacing w:before="80" w:after="40"/>
        <w:ind w:left="720"/>
        <w:rPr>
          <w:rFonts w:ascii="Georgia" w:hAnsi="Georgia"/>
          <w:sz w:val="24"/>
          <w:szCs w:val="24"/>
        </w:rPr>
      </w:pPr>
      <w:hyperlink r:id="rId23">
        <w:r w:rsidRPr="005C404B">
          <w:rPr>
            <w:rStyle w:val="Hyperlink"/>
            <w:rFonts w:ascii="Georgia" w:hAnsi="Georgia" w:eastAsia="Haas Grot Text 55 Roman" w:cs="Haas Grot Text 55 Roman"/>
            <w:sz w:val="24"/>
            <w:szCs w:val="24"/>
          </w:rPr>
          <w:t>National Alliance for Caregiving IPAY 2028 Comment Letter</w:t>
        </w:r>
      </w:hyperlink>
      <w:r w:rsidRPr="005C404B">
        <w:rPr>
          <w:rFonts w:ascii="Georgia" w:hAnsi="Georgia"/>
          <w:sz w:val="24"/>
          <w:szCs w:val="24"/>
        </w:rPr>
        <w:t xml:space="preserve"> </w:t>
      </w:r>
    </w:p>
    <w:p w:rsidRPr="005C404B" w:rsidR="002B4A8C" w:rsidP="222A48BF" w:rsidRDefault="002B4A8C" w14:paraId="41B0EFAC" w14:textId="6C95C6B5">
      <w:pPr>
        <w:spacing w:before="80" w:after="40"/>
        <w:rPr>
          <w:rFonts w:ascii="Georgia" w:hAnsi="Georgia"/>
          <w:sz w:val="24"/>
          <w:szCs w:val="24"/>
        </w:rPr>
      </w:pPr>
    </w:p>
    <w:p w:rsidRPr="005C404B" w:rsidR="006B12C0" w:rsidP="222A48BF" w:rsidRDefault="006B12C0" w14:paraId="3287A1EB" w14:textId="58218038">
      <w:pPr>
        <w:spacing w:before="80" w:after="40"/>
        <w:rPr>
          <w:rFonts w:ascii="Georgia" w:hAnsi="Georgia" w:eastAsia="Reckless Neue" w:cs="Reckless Neue"/>
          <w:b/>
          <w:color w:val="EB4C17"/>
          <w:sz w:val="24"/>
          <w:szCs w:val="24"/>
        </w:rPr>
      </w:pPr>
      <w:r w:rsidRPr="005C404B">
        <w:rPr>
          <w:rFonts w:ascii="Georgia" w:hAnsi="Georgia" w:eastAsia="Reckless Neue" w:cs="Reckless Neue"/>
          <w:b/>
          <w:color w:val="EB4C17"/>
          <w:sz w:val="24"/>
          <w:szCs w:val="24"/>
        </w:rPr>
        <w:t>Additional Advocacy Resources</w:t>
      </w:r>
    </w:p>
    <w:p w:rsidR="006B12C0" w:rsidP="222A48BF" w:rsidRDefault="006B12C0" w14:paraId="06234A61" w14:textId="414B55A7">
      <w:pPr>
        <w:spacing w:before="80" w:after="40"/>
        <w:ind w:left="720"/>
        <w:rPr>
          <w:rFonts w:ascii="Georgia" w:hAnsi="Georgia"/>
          <w:sz w:val="24"/>
          <w:szCs w:val="24"/>
        </w:rPr>
      </w:pPr>
      <w:hyperlink r:id="rId24">
        <w:r w:rsidRPr="005C404B">
          <w:rPr>
            <w:rStyle w:val="Hyperlink"/>
            <w:rFonts w:ascii="Georgia" w:hAnsi="Georgia" w:eastAsia="Haas Grot Text 55 Roman" w:cs="Haas Grot Text 55 Roman"/>
            <w:sz w:val="24"/>
            <w:szCs w:val="24"/>
          </w:rPr>
          <w:t xml:space="preserve">National Health Council </w:t>
        </w:r>
        <w:r w:rsidRPr="005C404B" w:rsidR="003579D1">
          <w:rPr>
            <w:rStyle w:val="Hyperlink"/>
            <w:rFonts w:ascii="Georgia" w:hAnsi="Georgia" w:eastAsia="Haas Grot Text 55 Roman" w:cs="Haas Grot Text 55 Roman"/>
            <w:sz w:val="24"/>
            <w:szCs w:val="24"/>
          </w:rPr>
          <w:t>IPAY 2028 Patient and Provider Toolkit</w:t>
        </w:r>
      </w:hyperlink>
    </w:p>
    <w:p w:rsidR="005C404B" w:rsidP="222A48BF" w:rsidRDefault="005C404B" w14:paraId="573BEDDE" w14:textId="77777777">
      <w:pPr>
        <w:spacing w:before="80" w:after="40"/>
        <w:ind w:left="720"/>
        <w:rPr>
          <w:rFonts w:ascii="Georgia" w:hAnsi="Georgia"/>
          <w:sz w:val="24"/>
          <w:szCs w:val="24"/>
        </w:rPr>
      </w:pPr>
    </w:p>
    <w:p w:rsidR="005C404B" w:rsidP="222A48BF" w:rsidRDefault="005C404B" w14:paraId="48B7865B" w14:textId="77777777">
      <w:pPr>
        <w:spacing w:before="80" w:after="40"/>
        <w:ind w:left="720"/>
        <w:rPr>
          <w:rFonts w:ascii="Georgia" w:hAnsi="Georgia"/>
          <w:sz w:val="24"/>
          <w:szCs w:val="24"/>
        </w:rPr>
      </w:pPr>
    </w:p>
    <w:p w:rsidR="005C404B" w:rsidP="222A48BF" w:rsidRDefault="005C404B" w14:paraId="740B5667" w14:textId="77777777">
      <w:pPr>
        <w:spacing w:before="80" w:after="40"/>
        <w:ind w:left="720"/>
        <w:rPr>
          <w:rFonts w:ascii="Georgia" w:hAnsi="Georgia"/>
          <w:sz w:val="24"/>
          <w:szCs w:val="24"/>
        </w:rPr>
      </w:pPr>
    </w:p>
    <w:p w:rsidR="005C404B" w:rsidP="222A48BF" w:rsidRDefault="005C404B" w14:paraId="509432E3" w14:textId="77777777">
      <w:pPr>
        <w:spacing w:before="80" w:after="40"/>
        <w:ind w:left="720"/>
        <w:rPr>
          <w:rFonts w:ascii="Georgia" w:hAnsi="Georgia"/>
          <w:sz w:val="24"/>
          <w:szCs w:val="24"/>
        </w:rPr>
      </w:pPr>
    </w:p>
    <w:p w:rsidR="005C404B" w:rsidP="222A48BF" w:rsidRDefault="005C404B" w14:paraId="6C9A5B85" w14:textId="77777777">
      <w:pPr>
        <w:spacing w:before="80" w:after="40"/>
        <w:ind w:left="720"/>
        <w:rPr>
          <w:rFonts w:ascii="Georgia" w:hAnsi="Georgia"/>
          <w:sz w:val="24"/>
          <w:szCs w:val="24"/>
        </w:rPr>
      </w:pPr>
    </w:p>
    <w:p w:rsidR="005C404B" w:rsidP="222A48BF" w:rsidRDefault="005C404B" w14:paraId="788C6BE8" w14:textId="77777777">
      <w:pPr>
        <w:spacing w:before="80" w:after="40"/>
        <w:ind w:left="720"/>
        <w:rPr>
          <w:rFonts w:ascii="Georgia" w:hAnsi="Georgia"/>
          <w:sz w:val="24"/>
          <w:szCs w:val="24"/>
        </w:rPr>
      </w:pPr>
    </w:p>
    <w:p w:rsidR="005C404B" w:rsidP="222A48BF" w:rsidRDefault="005C404B" w14:paraId="36247C93" w14:textId="77777777">
      <w:pPr>
        <w:spacing w:before="80" w:after="40"/>
        <w:ind w:left="720"/>
        <w:rPr>
          <w:rFonts w:ascii="Georgia" w:hAnsi="Georgia"/>
          <w:sz w:val="24"/>
          <w:szCs w:val="24"/>
        </w:rPr>
      </w:pPr>
    </w:p>
    <w:p w:rsidR="005C404B" w:rsidP="222A48BF" w:rsidRDefault="005C404B" w14:paraId="18D526A8" w14:textId="77777777">
      <w:pPr>
        <w:spacing w:before="80" w:after="40"/>
        <w:ind w:left="720"/>
        <w:rPr>
          <w:rFonts w:ascii="Georgia" w:hAnsi="Georgia"/>
          <w:sz w:val="24"/>
          <w:szCs w:val="24"/>
        </w:rPr>
      </w:pPr>
    </w:p>
    <w:p w:rsidR="005C404B" w:rsidP="222A48BF" w:rsidRDefault="005C404B" w14:paraId="505D0270" w14:textId="77777777">
      <w:pPr>
        <w:spacing w:before="80" w:after="40"/>
        <w:ind w:left="720"/>
        <w:rPr>
          <w:rFonts w:ascii="Georgia" w:hAnsi="Georgia"/>
          <w:sz w:val="24"/>
          <w:szCs w:val="24"/>
        </w:rPr>
      </w:pPr>
    </w:p>
    <w:p w:rsidR="005C404B" w:rsidP="222A48BF" w:rsidRDefault="005C404B" w14:paraId="1C96D709" w14:textId="77777777">
      <w:pPr>
        <w:spacing w:before="80" w:after="40"/>
        <w:ind w:left="720"/>
        <w:rPr>
          <w:rFonts w:ascii="Georgia" w:hAnsi="Georgia"/>
          <w:sz w:val="24"/>
          <w:szCs w:val="24"/>
        </w:rPr>
      </w:pPr>
    </w:p>
    <w:p w:rsidR="005C404B" w:rsidP="222A48BF" w:rsidRDefault="005C404B" w14:paraId="40E938A5" w14:textId="77777777">
      <w:pPr>
        <w:spacing w:before="80" w:after="40"/>
        <w:ind w:left="720"/>
        <w:rPr>
          <w:rFonts w:ascii="Georgia" w:hAnsi="Georgia"/>
          <w:sz w:val="24"/>
          <w:szCs w:val="24"/>
        </w:rPr>
      </w:pPr>
    </w:p>
    <w:p w:rsidR="005C404B" w:rsidP="222A48BF" w:rsidRDefault="005C404B" w14:paraId="7629EB14" w14:textId="77777777">
      <w:pPr>
        <w:spacing w:before="80" w:after="40"/>
        <w:ind w:left="720"/>
        <w:rPr>
          <w:rFonts w:ascii="Georgia" w:hAnsi="Georgia"/>
          <w:sz w:val="24"/>
          <w:szCs w:val="24"/>
        </w:rPr>
      </w:pPr>
    </w:p>
    <w:p w:rsidR="005C404B" w:rsidP="222A48BF" w:rsidRDefault="005C404B" w14:paraId="5E565195" w14:textId="77777777">
      <w:pPr>
        <w:spacing w:before="80" w:after="40"/>
        <w:ind w:left="720"/>
        <w:rPr>
          <w:rFonts w:ascii="Georgia" w:hAnsi="Georgia"/>
          <w:sz w:val="24"/>
          <w:szCs w:val="24"/>
        </w:rPr>
      </w:pPr>
    </w:p>
    <w:p w:rsidR="005C404B" w:rsidP="222A48BF" w:rsidRDefault="005C404B" w14:paraId="6DA0E694" w14:textId="77777777">
      <w:pPr>
        <w:spacing w:before="80" w:after="40"/>
        <w:ind w:left="720"/>
        <w:rPr>
          <w:rFonts w:ascii="Georgia" w:hAnsi="Georgia"/>
          <w:sz w:val="24"/>
          <w:szCs w:val="24"/>
        </w:rPr>
      </w:pPr>
    </w:p>
    <w:p w:rsidRPr="005C404B" w:rsidR="005C404B" w:rsidP="222A48BF" w:rsidRDefault="005C404B" w14:paraId="2390EFE2" w14:textId="77777777">
      <w:pPr>
        <w:spacing w:before="80" w:after="40"/>
        <w:ind w:left="720"/>
        <w:rPr>
          <w:rFonts w:ascii="Georgia" w:hAnsi="Georgia"/>
          <w:sz w:val="24"/>
          <w:szCs w:val="24"/>
        </w:rPr>
      </w:pPr>
    </w:p>
    <w:p w:rsidRPr="005C404B" w:rsidR="005C404B" w:rsidP="222A48BF" w:rsidRDefault="005C404B" w14:paraId="652EE77D" w14:textId="77777777">
      <w:pPr>
        <w:spacing w:before="80" w:after="40"/>
        <w:ind w:left="720"/>
        <w:rPr>
          <w:rFonts w:ascii="Georgia" w:hAnsi="Georgia"/>
          <w:sz w:val="24"/>
          <w:szCs w:val="24"/>
        </w:rPr>
      </w:pPr>
    </w:p>
    <w:p w:rsidRPr="005C404B" w:rsidR="005C404B" w:rsidP="005C404B" w:rsidRDefault="005C404B" w14:paraId="0639E7BD" w14:textId="77777777">
      <w:pPr>
        <w:jc w:val="right"/>
        <w:rPr>
          <w:rFonts w:ascii="Georgia" w:hAnsi="Georgia"/>
          <w:i/>
          <w:sz w:val="24"/>
          <w:szCs w:val="24"/>
        </w:rPr>
      </w:pPr>
      <w:r w:rsidRPr="005C404B">
        <w:rPr>
          <w:rFonts w:ascii="Georgia" w:hAnsi="Georgia"/>
          <w:i/>
          <w:sz w:val="24"/>
          <w:szCs w:val="24"/>
        </w:rPr>
        <w:t xml:space="preserve">For additional information or questions, please contact </w:t>
      </w:r>
    </w:p>
    <w:p w:rsidRPr="005C404B" w:rsidR="005C404B" w:rsidP="005C404B" w:rsidRDefault="005C404B" w14:paraId="1652EC24" w14:textId="767BFC26">
      <w:pPr>
        <w:spacing w:before="80" w:after="40"/>
        <w:ind w:left="720"/>
        <w:jc w:val="right"/>
        <w:rPr>
          <w:rFonts w:ascii="Georgia" w:hAnsi="Georgia" w:eastAsia="Haas Grot Text 55 Roman" w:cs="Haas Grot Text 55 Roman"/>
          <w:sz w:val="24"/>
          <w:szCs w:val="24"/>
        </w:rPr>
      </w:pPr>
      <w:r w:rsidRPr="005C404B">
        <w:rPr>
          <w:rFonts w:ascii="Georgia" w:hAnsi="Georgia"/>
          <w:i/>
          <w:sz w:val="24"/>
          <w:szCs w:val="24"/>
        </w:rPr>
        <w:t xml:space="preserve">Kim Cantor, Chief External Affairs Officer at </w:t>
      </w:r>
      <w:hyperlink r:id="rId25">
        <w:r w:rsidRPr="005C404B">
          <w:rPr>
            <w:rStyle w:val="Hyperlink"/>
            <w:rFonts w:ascii="Georgia" w:hAnsi="Georgia"/>
            <w:i/>
            <w:sz w:val="24"/>
            <w:szCs w:val="24"/>
          </w:rPr>
          <w:t>Kim@caregiving.org</w:t>
        </w:r>
      </w:hyperlink>
      <w:r w:rsidRPr="005C404B">
        <w:rPr>
          <w:rFonts w:ascii="Georgia" w:hAnsi="Georgia"/>
          <w:i/>
          <w:sz w:val="24"/>
          <w:szCs w:val="24"/>
        </w:rPr>
        <w:t>.</w:t>
      </w:r>
    </w:p>
    <w:sectPr w:rsidRPr="005C404B" w:rsidR="005C404B" w:rsidSect="009C5AA4">
      <w:headerReference w:type="default" r:id="rId26"/>
      <w:footerReference w:type="default" r:id="rId27"/>
      <w:headerReference w:type="first" r:id="rId28"/>
      <w:footerReference w:type="first" r:id="rId29"/>
      <w:pgSz w:w="12240" w:h="15840" w:orient="portrait"/>
      <w:pgMar w:top="1440" w:right="1440" w:bottom="1440" w:left="1440" w:header="708" w:footer="70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C" w:author="Kim Cantor" w:date="2026-03-11T14:01:00Z" w:id="0">
    <w:p w:rsidR="005B7FA2" w:rsidP="005B7FA2" w:rsidRDefault="0008692D" w14:paraId="7F6414C6" w14:textId="77777777">
      <w:pPr>
        <w:pStyle w:val="CommentText"/>
      </w:pPr>
      <w:r>
        <w:rPr>
          <w:rStyle w:val="CommentReference"/>
        </w:rPr>
        <w:annotationRef/>
      </w:r>
      <w:r w:rsidR="005B7FA2">
        <w:t xml:space="preserve">Add: Trulicity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6414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B961" w16cex:dateUtc="2026-03-11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6414C6" w16cid:durableId="4BD9B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355" w:rsidRDefault="00A80355" w14:paraId="2ECE7F79" w14:textId="77777777">
      <w:r>
        <w:separator/>
      </w:r>
    </w:p>
  </w:endnote>
  <w:endnote w:type="continuationSeparator" w:id="0">
    <w:p w:rsidR="00A80355" w:rsidRDefault="00A80355" w14:paraId="7F8878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eckless Neue">
    <w:altName w:val="Calibri"/>
    <w:charset w:val="4D"/>
    <w:family w:val="auto"/>
    <w:pitch w:val="variable"/>
    <w:sig w:usb0="A00000EF" w:usb1="0000A47B" w:usb2="00000000" w:usb3="00000000" w:csb0="00000093" w:csb1="00000000"/>
  </w:font>
  <w:font w:name="Haas Grot Text 55 Roman">
    <w:altName w:val="Calibri"/>
    <w:panose1 w:val="00000000000000000000"/>
    <w:charset w:val="4D"/>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42CD" w:rsidR="00E07E39" w:rsidRDefault="00E07E39" w14:paraId="44992D3B" w14:textId="566CF4F4">
    <w:pPr>
      <w:pStyle w:val="Footer"/>
      <w:jc w:val="right"/>
      <w:rPr>
        <w:color w:val="EB4C17"/>
      </w:rPr>
    </w:pPr>
    <w:r w:rsidRPr="001342CD">
      <w:rPr>
        <w:color w:val="EB4C17"/>
      </w:rPr>
      <w:t xml:space="preserve">IPAY 2028 Caregiver Advocacy Toolkit – Page </w:t>
    </w:r>
    <w:sdt>
      <w:sdtPr>
        <w:rPr>
          <w:color w:val="EB4C17"/>
        </w:rPr>
        <w:id w:val="-960022158"/>
        <w:docPartObj>
          <w:docPartGallery w:val="Page Numbers (Bottom of Page)"/>
          <w:docPartUnique/>
        </w:docPartObj>
      </w:sdtPr>
      <w:sdtEndPr>
        <w:rPr>
          <w:noProof/>
        </w:rPr>
      </w:sdtEndPr>
      <w:sdtContent>
        <w:r w:rsidRPr="001342CD">
          <w:rPr>
            <w:color w:val="EB4C17"/>
          </w:rPr>
          <w:fldChar w:fldCharType="begin"/>
        </w:r>
        <w:r w:rsidRPr="001342CD">
          <w:rPr>
            <w:color w:val="EB4C17"/>
          </w:rPr>
          <w:instrText xml:space="preserve"> PAGE   \* MERGEFORMAT </w:instrText>
        </w:r>
        <w:r w:rsidRPr="001342CD">
          <w:rPr>
            <w:color w:val="EB4C17"/>
          </w:rPr>
          <w:fldChar w:fldCharType="separate"/>
        </w:r>
        <w:r w:rsidRPr="001342CD">
          <w:rPr>
            <w:noProof/>
            <w:color w:val="EB4C17"/>
          </w:rPr>
          <w:t>2</w:t>
        </w:r>
        <w:r w:rsidRPr="001342CD">
          <w:rPr>
            <w:noProof/>
            <w:color w:val="EB4C17"/>
          </w:rPr>
          <w:fldChar w:fldCharType="end"/>
        </w:r>
      </w:sdtContent>
    </w:sdt>
  </w:p>
  <w:p w:rsidR="0073109B" w:rsidP="009C5AA4" w:rsidRDefault="0073109B" w14:paraId="5A581601" w14:textId="0399F6AE">
    <w:pPr>
      <w:spacing w:before="10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CB2ACC" w:rsidTr="7CE1A5DA" w14:paraId="29B19E73" w14:textId="77777777">
      <w:trPr>
        <w:trHeight w:val="300"/>
      </w:trPr>
      <w:tc>
        <w:tcPr>
          <w:tcW w:w="3120" w:type="dxa"/>
        </w:tcPr>
        <w:p w:rsidR="7CE1A5DA" w:rsidP="7CE1A5DA" w:rsidRDefault="7CE1A5DA" w14:paraId="5FE9523D" w14:textId="372D3BFE">
          <w:pPr>
            <w:pStyle w:val="Header"/>
            <w:ind w:left="-115"/>
          </w:pPr>
        </w:p>
      </w:tc>
      <w:tc>
        <w:tcPr>
          <w:tcW w:w="3120" w:type="dxa"/>
        </w:tcPr>
        <w:p w:rsidR="7CE1A5DA" w:rsidP="7CE1A5DA" w:rsidRDefault="7CE1A5DA" w14:paraId="3A221A73" w14:textId="60EC1D46">
          <w:pPr>
            <w:pStyle w:val="Header"/>
            <w:jc w:val="center"/>
          </w:pPr>
        </w:p>
      </w:tc>
      <w:tc>
        <w:tcPr>
          <w:tcW w:w="3120" w:type="dxa"/>
        </w:tcPr>
        <w:p w:rsidR="7CE1A5DA" w:rsidP="7CE1A5DA" w:rsidRDefault="7CE1A5DA" w14:paraId="26DB283F" w14:textId="1011459D">
          <w:pPr>
            <w:pStyle w:val="Header"/>
            <w:ind w:right="-115"/>
            <w:jc w:val="right"/>
          </w:pPr>
        </w:p>
      </w:tc>
    </w:tr>
  </w:tbl>
  <w:p w:rsidR="7CE1A5DA" w:rsidP="7CE1A5DA" w:rsidRDefault="7CE1A5DA" w14:paraId="1241939C" w14:textId="6942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355" w:rsidRDefault="00A80355" w14:paraId="11833B69" w14:textId="77777777">
      <w:r>
        <w:separator/>
      </w:r>
    </w:p>
  </w:footnote>
  <w:footnote w:type="continuationSeparator" w:id="0">
    <w:p w:rsidR="00A80355" w:rsidRDefault="00A80355" w14:paraId="53D353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CE1A5DA" w:rsidP="7CE1A5DA" w:rsidRDefault="5F53EA1F" w14:paraId="2881C312" w14:textId="3B0E410A">
    <w:pPr>
      <w:pStyle w:val="Header"/>
    </w:pPr>
    <w:r>
      <w:rPr>
        <w:noProof/>
      </w:rPr>
      <w:drawing>
        <wp:anchor distT="0" distB="0" distL="114300" distR="114300" simplePos="0" relativeHeight="251658241" behindDoc="1" locked="0" layoutInCell="1" allowOverlap="1" wp14:anchorId="0282FCF6" wp14:editId="47D511B6">
          <wp:simplePos x="0" y="0"/>
          <wp:positionH relativeFrom="column">
            <wp:posOffset>-923925</wp:posOffset>
          </wp:positionH>
          <wp:positionV relativeFrom="paragraph">
            <wp:posOffset>-476250</wp:posOffset>
          </wp:positionV>
          <wp:extent cx="7991475" cy="998934"/>
          <wp:effectExtent l="0" t="0" r="0" b="0"/>
          <wp:wrapNone/>
          <wp:docPr id="13936536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3600" name="Picture 1393653600"/>
                  <pic:cNvPicPr/>
                </pic:nvPicPr>
                <pic:blipFill>
                  <a:blip r:embed="rId1">
                    <a:extLst>
                      <a:ext uri="{28A0092B-C50C-407E-A947-70E740481C1C}">
                        <a14:useLocalDpi xmlns:a14="http://schemas.microsoft.com/office/drawing/2010/main"/>
                      </a:ext>
                    </a:extLst>
                  </a:blip>
                  <a:stretch>
                    <a:fillRect/>
                  </a:stretch>
                </pic:blipFill>
                <pic:spPr>
                  <a:xfrm>
                    <a:off x="0" y="0"/>
                    <a:ext cx="7991475" cy="99893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CE1A5DA" w:rsidP="7CE1A5DA" w:rsidRDefault="7CE1A5DA" w14:paraId="3614DEAE" w14:textId="5E9FECCB">
    <w:pPr>
      <w:pStyle w:val="Header"/>
    </w:pPr>
    <w:r>
      <w:rPr>
        <w:noProof/>
      </w:rPr>
      <w:drawing>
        <wp:anchor distT="0" distB="0" distL="114300" distR="114300" simplePos="0" relativeHeight="251658240" behindDoc="1" locked="0" layoutInCell="1" allowOverlap="1" wp14:anchorId="1A33A1CB" wp14:editId="7553ACE2">
          <wp:simplePos x="0" y="0"/>
          <wp:positionH relativeFrom="column">
            <wp:posOffset>-923925</wp:posOffset>
          </wp:positionH>
          <wp:positionV relativeFrom="paragraph">
            <wp:posOffset>-457200</wp:posOffset>
          </wp:positionV>
          <wp:extent cx="8239125" cy="2561523"/>
          <wp:effectExtent l="0" t="0" r="0" b="0"/>
          <wp:wrapNone/>
          <wp:docPr id="6581291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29170" name="Picture 658129170"/>
                  <pic:cNvPicPr/>
                </pic:nvPicPr>
                <pic:blipFill>
                  <a:blip r:embed="rId1">
                    <a:extLst>
                      <a:ext uri="{28A0092B-C50C-407E-A947-70E740481C1C}">
                        <a14:useLocalDpi xmlns:a14="http://schemas.microsoft.com/office/drawing/2010/main"/>
                      </a:ext>
                    </a:extLst>
                  </a:blip>
                  <a:stretch>
                    <a:fillRect/>
                  </a:stretch>
                </pic:blipFill>
                <pic:spPr>
                  <a:xfrm>
                    <a:off x="0" y="0"/>
                    <a:ext cx="8239125" cy="2561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840"/>
    <w:multiLevelType w:val="hybridMultilevel"/>
    <w:tmpl w:val="59B88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B90096"/>
    <w:multiLevelType w:val="hybridMultilevel"/>
    <w:tmpl w:val="300EF0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F82831"/>
    <w:multiLevelType w:val="hybridMultilevel"/>
    <w:tmpl w:val="387EA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A20EDD"/>
    <w:multiLevelType w:val="multilevel"/>
    <w:tmpl w:val="C930B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117E1B"/>
    <w:multiLevelType w:val="hybridMultilevel"/>
    <w:tmpl w:val="54A838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147112"/>
    <w:multiLevelType w:val="hybridMultilevel"/>
    <w:tmpl w:val="06BE0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25643C"/>
    <w:multiLevelType w:val="hybridMultilevel"/>
    <w:tmpl w:val="5DF620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F366D0"/>
    <w:multiLevelType w:val="hybridMultilevel"/>
    <w:tmpl w:val="2D883B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4F7A8B"/>
    <w:multiLevelType w:val="hybridMultilevel"/>
    <w:tmpl w:val="17567D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AB0864"/>
    <w:multiLevelType w:val="hybridMultilevel"/>
    <w:tmpl w:val="06C8A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5A67E8"/>
    <w:multiLevelType w:val="hybridMultilevel"/>
    <w:tmpl w:val="F2B6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9B203C"/>
    <w:multiLevelType w:val="hybridMultilevel"/>
    <w:tmpl w:val="C6F89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F07675C"/>
    <w:multiLevelType w:val="hybridMultilevel"/>
    <w:tmpl w:val="E5046A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3B5373"/>
    <w:multiLevelType w:val="hybridMultilevel"/>
    <w:tmpl w:val="3FC0F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68189F"/>
    <w:multiLevelType w:val="multilevel"/>
    <w:tmpl w:val="9E0CA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C22054"/>
    <w:multiLevelType w:val="multilevel"/>
    <w:tmpl w:val="01F69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B240493"/>
    <w:multiLevelType w:val="hybridMultilevel"/>
    <w:tmpl w:val="3B7EBC38"/>
    <w:lvl w:ilvl="0" w:tplc="44C6AABA">
      <w:start w:val="1"/>
      <w:numFmt w:val="bullet"/>
      <w:lvlText w:val="◦"/>
      <w:lvlJc w:val="left"/>
      <w:pPr>
        <w:ind w:left="960" w:hanging="360"/>
      </w:pPr>
    </w:lvl>
    <w:lvl w:ilvl="1" w:tplc="49326158">
      <w:numFmt w:val="decimal"/>
      <w:lvlText w:val=""/>
      <w:lvlJc w:val="left"/>
    </w:lvl>
    <w:lvl w:ilvl="2" w:tplc="F190E690">
      <w:numFmt w:val="decimal"/>
      <w:lvlText w:val=""/>
      <w:lvlJc w:val="left"/>
    </w:lvl>
    <w:lvl w:ilvl="3" w:tplc="E3DAB38C">
      <w:numFmt w:val="decimal"/>
      <w:lvlText w:val=""/>
      <w:lvlJc w:val="left"/>
    </w:lvl>
    <w:lvl w:ilvl="4" w:tplc="845E7B3E">
      <w:numFmt w:val="decimal"/>
      <w:lvlText w:val=""/>
      <w:lvlJc w:val="left"/>
    </w:lvl>
    <w:lvl w:ilvl="5" w:tplc="804A3AE2">
      <w:numFmt w:val="decimal"/>
      <w:lvlText w:val=""/>
      <w:lvlJc w:val="left"/>
    </w:lvl>
    <w:lvl w:ilvl="6" w:tplc="721288BA">
      <w:numFmt w:val="decimal"/>
      <w:lvlText w:val=""/>
      <w:lvlJc w:val="left"/>
    </w:lvl>
    <w:lvl w:ilvl="7" w:tplc="B7A260EC">
      <w:numFmt w:val="decimal"/>
      <w:lvlText w:val=""/>
      <w:lvlJc w:val="left"/>
    </w:lvl>
    <w:lvl w:ilvl="8" w:tplc="DACC7C84">
      <w:numFmt w:val="decimal"/>
      <w:lvlText w:val=""/>
      <w:lvlJc w:val="left"/>
    </w:lvl>
  </w:abstractNum>
  <w:abstractNum w:abstractNumId="17" w15:restartNumberingAfterBreak="0">
    <w:nsid w:val="417E3EF1"/>
    <w:multiLevelType w:val="hybridMultilevel"/>
    <w:tmpl w:val="E8B2B12C"/>
    <w:lvl w:ilvl="0" w:tplc="7A92C48E">
      <w:start w:val="1"/>
      <w:numFmt w:val="bullet"/>
      <w:lvlText w:val="►"/>
      <w:lvlJc w:val="left"/>
      <w:pPr>
        <w:ind w:left="560" w:hanging="360"/>
      </w:pPr>
    </w:lvl>
    <w:lvl w:ilvl="1" w:tplc="3376A176">
      <w:numFmt w:val="decimal"/>
      <w:lvlText w:val=""/>
      <w:lvlJc w:val="left"/>
    </w:lvl>
    <w:lvl w:ilvl="2" w:tplc="A71C5012">
      <w:numFmt w:val="decimal"/>
      <w:lvlText w:val=""/>
      <w:lvlJc w:val="left"/>
    </w:lvl>
    <w:lvl w:ilvl="3" w:tplc="407E8BBA">
      <w:numFmt w:val="decimal"/>
      <w:lvlText w:val=""/>
      <w:lvlJc w:val="left"/>
    </w:lvl>
    <w:lvl w:ilvl="4" w:tplc="DEE237D2">
      <w:numFmt w:val="decimal"/>
      <w:lvlText w:val=""/>
      <w:lvlJc w:val="left"/>
    </w:lvl>
    <w:lvl w:ilvl="5" w:tplc="E75442EA">
      <w:numFmt w:val="decimal"/>
      <w:lvlText w:val=""/>
      <w:lvlJc w:val="left"/>
    </w:lvl>
    <w:lvl w:ilvl="6" w:tplc="7D968392">
      <w:numFmt w:val="decimal"/>
      <w:lvlText w:val=""/>
      <w:lvlJc w:val="left"/>
    </w:lvl>
    <w:lvl w:ilvl="7" w:tplc="EB70BC54">
      <w:numFmt w:val="decimal"/>
      <w:lvlText w:val=""/>
      <w:lvlJc w:val="left"/>
    </w:lvl>
    <w:lvl w:ilvl="8" w:tplc="919483BC">
      <w:numFmt w:val="decimal"/>
      <w:lvlText w:val=""/>
      <w:lvlJc w:val="left"/>
    </w:lvl>
  </w:abstractNum>
  <w:abstractNum w:abstractNumId="18" w15:restartNumberingAfterBreak="0">
    <w:nsid w:val="42D76900"/>
    <w:multiLevelType w:val="hybridMultilevel"/>
    <w:tmpl w:val="F7F4E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5E30DE"/>
    <w:multiLevelType w:val="hybridMultilevel"/>
    <w:tmpl w:val="EDAEE9AE"/>
    <w:lvl w:ilvl="0" w:tplc="38B26A40">
      <w:start w:val="1"/>
      <w:numFmt w:val="bullet"/>
      <w:lvlText w:val=""/>
      <w:lvlJc w:val="left"/>
      <w:pPr>
        <w:ind w:left="1440" w:hanging="360"/>
      </w:pPr>
      <w:rPr>
        <w:rFonts w:ascii="Symbol" w:hAnsi="Symbol"/>
      </w:rPr>
    </w:lvl>
    <w:lvl w:ilvl="1" w:tplc="900E16B0">
      <w:start w:val="1"/>
      <w:numFmt w:val="bullet"/>
      <w:lvlText w:val=""/>
      <w:lvlJc w:val="left"/>
      <w:pPr>
        <w:ind w:left="1440" w:hanging="360"/>
      </w:pPr>
      <w:rPr>
        <w:rFonts w:ascii="Symbol" w:hAnsi="Symbol"/>
      </w:rPr>
    </w:lvl>
    <w:lvl w:ilvl="2" w:tplc="D5BC14C4">
      <w:start w:val="1"/>
      <w:numFmt w:val="bullet"/>
      <w:lvlText w:val=""/>
      <w:lvlJc w:val="left"/>
      <w:pPr>
        <w:ind w:left="1440" w:hanging="360"/>
      </w:pPr>
      <w:rPr>
        <w:rFonts w:ascii="Symbol" w:hAnsi="Symbol"/>
      </w:rPr>
    </w:lvl>
    <w:lvl w:ilvl="3" w:tplc="ED766AC8">
      <w:start w:val="1"/>
      <w:numFmt w:val="bullet"/>
      <w:lvlText w:val=""/>
      <w:lvlJc w:val="left"/>
      <w:pPr>
        <w:ind w:left="1440" w:hanging="360"/>
      </w:pPr>
      <w:rPr>
        <w:rFonts w:ascii="Symbol" w:hAnsi="Symbol"/>
      </w:rPr>
    </w:lvl>
    <w:lvl w:ilvl="4" w:tplc="04EC3C2E">
      <w:start w:val="1"/>
      <w:numFmt w:val="bullet"/>
      <w:lvlText w:val=""/>
      <w:lvlJc w:val="left"/>
      <w:pPr>
        <w:ind w:left="1440" w:hanging="360"/>
      </w:pPr>
      <w:rPr>
        <w:rFonts w:ascii="Symbol" w:hAnsi="Symbol"/>
      </w:rPr>
    </w:lvl>
    <w:lvl w:ilvl="5" w:tplc="2340946E">
      <w:start w:val="1"/>
      <w:numFmt w:val="bullet"/>
      <w:lvlText w:val=""/>
      <w:lvlJc w:val="left"/>
      <w:pPr>
        <w:ind w:left="1440" w:hanging="360"/>
      </w:pPr>
      <w:rPr>
        <w:rFonts w:ascii="Symbol" w:hAnsi="Symbol"/>
      </w:rPr>
    </w:lvl>
    <w:lvl w:ilvl="6" w:tplc="D91CC64E">
      <w:start w:val="1"/>
      <w:numFmt w:val="bullet"/>
      <w:lvlText w:val=""/>
      <w:lvlJc w:val="left"/>
      <w:pPr>
        <w:ind w:left="1440" w:hanging="360"/>
      </w:pPr>
      <w:rPr>
        <w:rFonts w:ascii="Symbol" w:hAnsi="Symbol"/>
      </w:rPr>
    </w:lvl>
    <w:lvl w:ilvl="7" w:tplc="467C5336">
      <w:start w:val="1"/>
      <w:numFmt w:val="bullet"/>
      <w:lvlText w:val=""/>
      <w:lvlJc w:val="left"/>
      <w:pPr>
        <w:ind w:left="1440" w:hanging="360"/>
      </w:pPr>
      <w:rPr>
        <w:rFonts w:ascii="Symbol" w:hAnsi="Symbol"/>
      </w:rPr>
    </w:lvl>
    <w:lvl w:ilvl="8" w:tplc="AA2E1F28">
      <w:start w:val="1"/>
      <w:numFmt w:val="bullet"/>
      <w:lvlText w:val=""/>
      <w:lvlJc w:val="left"/>
      <w:pPr>
        <w:ind w:left="1440" w:hanging="360"/>
      </w:pPr>
      <w:rPr>
        <w:rFonts w:ascii="Symbol" w:hAnsi="Symbol"/>
      </w:rPr>
    </w:lvl>
  </w:abstractNum>
  <w:abstractNum w:abstractNumId="20" w15:restartNumberingAfterBreak="0">
    <w:nsid w:val="468D48CD"/>
    <w:multiLevelType w:val="hybridMultilevel"/>
    <w:tmpl w:val="51B886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6D1D74"/>
    <w:multiLevelType w:val="hybridMultilevel"/>
    <w:tmpl w:val="C2CC8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54B52EB"/>
    <w:multiLevelType w:val="multilevel"/>
    <w:tmpl w:val="91284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A886270"/>
    <w:multiLevelType w:val="hybridMultilevel"/>
    <w:tmpl w:val="664CCF3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5777E"/>
    <w:multiLevelType w:val="hybridMultilevel"/>
    <w:tmpl w:val="02D2A57E"/>
    <w:lvl w:ilvl="0" w:tplc="77405E50">
      <w:start w:val="1"/>
      <w:numFmt w:val="bullet"/>
      <w:lvlText w:val="•"/>
      <w:lvlJc w:val="left"/>
      <w:pPr>
        <w:ind w:left="600" w:hanging="360"/>
      </w:pPr>
    </w:lvl>
    <w:lvl w:ilvl="1" w:tplc="7E867248">
      <w:numFmt w:val="decimal"/>
      <w:lvlText w:val=""/>
      <w:lvlJc w:val="left"/>
    </w:lvl>
    <w:lvl w:ilvl="2" w:tplc="8D8A5880">
      <w:numFmt w:val="decimal"/>
      <w:lvlText w:val=""/>
      <w:lvlJc w:val="left"/>
    </w:lvl>
    <w:lvl w:ilvl="3" w:tplc="B77CA954">
      <w:numFmt w:val="decimal"/>
      <w:lvlText w:val=""/>
      <w:lvlJc w:val="left"/>
    </w:lvl>
    <w:lvl w:ilvl="4" w:tplc="882A3868">
      <w:numFmt w:val="decimal"/>
      <w:lvlText w:val=""/>
      <w:lvlJc w:val="left"/>
    </w:lvl>
    <w:lvl w:ilvl="5" w:tplc="37B6D10E">
      <w:numFmt w:val="decimal"/>
      <w:lvlText w:val=""/>
      <w:lvlJc w:val="left"/>
    </w:lvl>
    <w:lvl w:ilvl="6" w:tplc="C3A424AC">
      <w:numFmt w:val="decimal"/>
      <w:lvlText w:val=""/>
      <w:lvlJc w:val="left"/>
    </w:lvl>
    <w:lvl w:ilvl="7" w:tplc="50C86D00">
      <w:numFmt w:val="decimal"/>
      <w:lvlText w:val=""/>
      <w:lvlJc w:val="left"/>
    </w:lvl>
    <w:lvl w:ilvl="8" w:tplc="344A812C">
      <w:numFmt w:val="decimal"/>
      <w:lvlText w:val=""/>
      <w:lvlJc w:val="left"/>
    </w:lvl>
  </w:abstractNum>
  <w:abstractNum w:abstractNumId="25" w15:restartNumberingAfterBreak="0">
    <w:nsid w:val="620C2F2C"/>
    <w:multiLevelType w:val="hybridMultilevel"/>
    <w:tmpl w:val="B68A6B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7903DA1"/>
    <w:multiLevelType w:val="hybridMultilevel"/>
    <w:tmpl w:val="09F2EE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D758E5"/>
    <w:multiLevelType w:val="hybridMultilevel"/>
    <w:tmpl w:val="014C4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9E7A37"/>
    <w:multiLevelType w:val="multilevel"/>
    <w:tmpl w:val="C76CF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3FF4172"/>
    <w:multiLevelType w:val="hybridMultilevel"/>
    <w:tmpl w:val="C578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57C6520"/>
    <w:multiLevelType w:val="hybridMultilevel"/>
    <w:tmpl w:val="77E02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AB07270"/>
    <w:multiLevelType w:val="multilevel"/>
    <w:tmpl w:val="16749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E223EB4"/>
    <w:multiLevelType w:val="hybridMultilevel"/>
    <w:tmpl w:val="434286E8"/>
    <w:lvl w:ilvl="0" w:tplc="1BC4AE0C">
      <w:start w:val="1"/>
      <w:numFmt w:val="bullet"/>
      <w:lvlText w:val="●"/>
      <w:lvlJc w:val="left"/>
      <w:pPr>
        <w:ind w:left="720" w:hanging="360"/>
      </w:pPr>
    </w:lvl>
    <w:lvl w:ilvl="1" w:tplc="96C0C27E">
      <w:start w:val="1"/>
      <w:numFmt w:val="bullet"/>
      <w:lvlText w:val="○"/>
      <w:lvlJc w:val="left"/>
      <w:pPr>
        <w:ind w:left="1440" w:hanging="360"/>
      </w:pPr>
    </w:lvl>
    <w:lvl w:ilvl="2" w:tplc="ED428996">
      <w:start w:val="1"/>
      <w:numFmt w:val="bullet"/>
      <w:lvlText w:val="■"/>
      <w:lvlJc w:val="left"/>
      <w:pPr>
        <w:ind w:left="2160" w:hanging="360"/>
      </w:pPr>
    </w:lvl>
    <w:lvl w:ilvl="3" w:tplc="AB428C50">
      <w:start w:val="1"/>
      <w:numFmt w:val="bullet"/>
      <w:lvlText w:val="●"/>
      <w:lvlJc w:val="left"/>
      <w:pPr>
        <w:ind w:left="2880" w:hanging="360"/>
      </w:pPr>
    </w:lvl>
    <w:lvl w:ilvl="4" w:tplc="78EC5A38">
      <w:start w:val="1"/>
      <w:numFmt w:val="bullet"/>
      <w:lvlText w:val="○"/>
      <w:lvlJc w:val="left"/>
      <w:pPr>
        <w:ind w:left="3600" w:hanging="360"/>
      </w:pPr>
    </w:lvl>
    <w:lvl w:ilvl="5" w:tplc="9AC06052">
      <w:start w:val="1"/>
      <w:numFmt w:val="bullet"/>
      <w:lvlText w:val="■"/>
      <w:lvlJc w:val="left"/>
      <w:pPr>
        <w:ind w:left="4320" w:hanging="360"/>
      </w:pPr>
    </w:lvl>
    <w:lvl w:ilvl="6" w:tplc="7D8E496E">
      <w:start w:val="1"/>
      <w:numFmt w:val="bullet"/>
      <w:lvlText w:val="●"/>
      <w:lvlJc w:val="left"/>
      <w:pPr>
        <w:ind w:left="5040" w:hanging="360"/>
      </w:pPr>
    </w:lvl>
    <w:lvl w:ilvl="7" w:tplc="60483CC2">
      <w:start w:val="1"/>
      <w:numFmt w:val="bullet"/>
      <w:lvlText w:val="●"/>
      <w:lvlJc w:val="left"/>
      <w:pPr>
        <w:ind w:left="5760" w:hanging="360"/>
      </w:pPr>
    </w:lvl>
    <w:lvl w:ilvl="8" w:tplc="48CC2BF0">
      <w:start w:val="1"/>
      <w:numFmt w:val="bullet"/>
      <w:lvlText w:val="●"/>
      <w:lvlJc w:val="left"/>
      <w:pPr>
        <w:ind w:left="6480" w:hanging="360"/>
      </w:pPr>
    </w:lvl>
  </w:abstractNum>
  <w:abstractNum w:abstractNumId="33" w15:restartNumberingAfterBreak="0">
    <w:nsid w:val="7E380CF4"/>
    <w:multiLevelType w:val="hybridMultilevel"/>
    <w:tmpl w:val="4D9A8C54"/>
    <w:lvl w:ilvl="0" w:tplc="ECB467C6">
      <w:start w:val="1"/>
      <w:numFmt w:val="bullet"/>
      <w:lvlText w:val=""/>
      <w:lvlJc w:val="left"/>
      <w:pPr>
        <w:ind w:left="1440" w:hanging="360"/>
      </w:pPr>
      <w:rPr>
        <w:rFonts w:ascii="Symbol" w:hAnsi="Symbol"/>
      </w:rPr>
    </w:lvl>
    <w:lvl w:ilvl="1" w:tplc="AE4AEFB0">
      <w:start w:val="1"/>
      <w:numFmt w:val="bullet"/>
      <w:lvlText w:val=""/>
      <w:lvlJc w:val="left"/>
      <w:pPr>
        <w:ind w:left="1440" w:hanging="360"/>
      </w:pPr>
      <w:rPr>
        <w:rFonts w:ascii="Symbol" w:hAnsi="Symbol"/>
      </w:rPr>
    </w:lvl>
    <w:lvl w:ilvl="2" w:tplc="C9101A0A">
      <w:start w:val="1"/>
      <w:numFmt w:val="bullet"/>
      <w:lvlText w:val=""/>
      <w:lvlJc w:val="left"/>
      <w:pPr>
        <w:ind w:left="1440" w:hanging="360"/>
      </w:pPr>
      <w:rPr>
        <w:rFonts w:ascii="Symbol" w:hAnsi="Symbol"/>
      </w:rPr>
    </w:lvl>
    <w:lvl w:ilvl="3" w:tplc="48B80726">
      <w:start w:val="1"/>
      <w:numFmt w:val="bullet"/>
      <w:lvlText w:val=""/>
      <w:lvlJc w:val="left"/>
      <w:pPr>
        <w:ind w:left="1440" w:hanging="360"/>
      </w:pPr>
      <w:rPr>
        <w:rFonts w:ascii="Symbol" w:hAnsi="Symbol"/>
      </w:rPr>
    </w:lvl>
    <w:lvl w:ilvl="4" w:tplc="B30C4DD4">
      <w:start w:val="1"/>
      <w:numFmt w:val="bullet"/>
      <w:lvlText w:val=""/>
      <w:lvlJc w:val="left"/>
      <w:pPr>
        <w:ind w:left="1440" w:hanging="360"/>
      </w:pPr>
      <w:rPr>
        <w:rFonts w:ascii="Symbol" w:hAnsi="Symbol"/>
      </w:rPr>
    </w:lvl>
    <w:lvl w:ilvl="5" w:tplc="562EA35C">
      <w:start w:val="1"/>
      <w:numFmt w:val="bullet"/>
      <w:lvlText w:val=""/>
      <w:lvlJc w:val="left"/>
      <w:pPr>
        <w:ind w:left="1440" w:hanging="360"/>
      </w:pPr>
      <w:rPr>
        <w:rFonts w:ascii="Symbol" w:hAnsi="Symbol"/>
      </w:rPr>
    </w:lvl>
    <w:lvl w:ilvl="6" w:tplc="B29ED08A">
      <w:start w:val="1"/>
      <w:numFmt w:val="bullet"/>
      <w:lvlText w:val=""/>
      <w:lvlJc w:val="left"/>
      <w:pPr>
        <w:ind w:left="1440" w:hanging="360"/>
      </w:pPr>
      <w:rPr>
        <w:rFonts w:ascii="Symbol" w:hAnsi="Symbol"/>
      </w:rPr>
    </w:lvl>
    <w:lvl w:ilvl="7" w:tplc="E8D84DA2">
      <w:start w:val="1"/>
      <w:numFmt w:val="bullet"/>
      <w:lvlText w:val=""/>
      <w:lvlJc w:val="left"/>
      <w:pPr>
        <w:ind w:left="1440" w:hanging="360"/>
      </w:pPr>
      <w:rPr>
        <w:rFonts w:ascii="Symbol" w:hAnsi="Symbol"/>
      </w:rPr>
    </w:lvl>
    <w:lvl w:ilvl="8" w:tplc="AE986BAE">
      <w:start w:val="1"/>
      <w:numFmt w:val="bullet"/>
      <w:lvlText w:val=""/>
      <w:lvlJc w:val="left"/>
      <w:pPr>
        <w:ind w:left="1440" w:hanging="360"/>
      </w:pPr>
      <w:rPr>
        <w:rFonts w:ascii="Symbol" w:hAnsi="Symbol"/>
      </w:rPr>
    </w:lvl>
  </w:abstractNum>
  <w:abstractNum w:abstractNumId="34" w15:restartNumberingAfterBreak="0">
    <w:nsid w:val="7E9565BB"/>
    <w:multiLevelType w:val="hybridMultilevel"/>
    <w:tmpl w:val="C354000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FAB06B0"/>
    <w:multiLevelType w:val="hybridMultilevel"/>
    <w:tmpl w:val="9D0A0D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18318590">
    <w:abstractNumId w:val="32"/>
    <w:lvlOverride w:ilvl="0">
      <w:startOverride w:val="1"/>
    </w:lvlOverride>
  </w:num>
  <w:num w:numId="2" w16cid:durableId="1425960494">
    <w:abstractNumId w:val="24"/>
    <w:lvlOverride w:ilvl="0">
      <w:startOverride w:val="1"/>
    </w:lvlOverride>
  </w:num>
  <w:num w:numId="3" w16cid:durableId="595141811">
    <w:abstractNumId w:val="17"/>
    <w:lvlOverride w:ilvl="0">
      <w:startOverride w:val="1"/>
    </w:lvlOverride>
  </w:num>
  <w:num w:numId="4" w16cid:durableId="1015182763">
    <w:abstractNumId w:val="25"/>
  </w:num>
  <w:num w:numId="5" w16cid:durableId="630087821">
    <w:abstractNumId w:val="21"/>
  </w:num>
  <w:num w:numId="6" w16cid:durableId="1315138160">
    <w:abstractNumId w:val="11"/>
  </w:num>
  <w:num w:numId="7" w16cid:durableId="1794061072">
    <w:abstractNumId w:val="4"/>
  </w:num>
  <w:num w:numId="8" w16cid:durableId="1531988987">
    <w:abstractNumId w:val="10"/>
  </w:num>
  <w:num w:numId="9" w16cid:durableId="959185806">
    <w:abstractNumId w:val="0"/>
  </w:num>
  <w:num w:numId="10" w16cid:durableId="37509126">
    <w:abstractNumId w:val="7"/>
  </w:num>
  <w:num w:numId="11" w16cid:durableId="844907317">
    <w:abstractNumId w:val="2"/>
  </w:num>
  <w:num w:numId="12" w16cid:durableId="2124424470">
    <w:abstractNumId w:val="30"/>
  </w:num>
  <w:num w:numId="13" w16cid:durableId="510293606">
    <w:abstractNumId w:val="27"/>
  </w:num>
  <w:num w:numId="14" w16cid:durableId="1225528279">
    <w:abstractNumId w:val="33"/>
  </w:num>
  <w:num w:numId="15" w16cid:durableId="1546135648">
    <w:abstractNumId w:val="15"/>
  </w:num>
  <w:num w:numId="16" w16cid:durableId="1920409773">
    <w:abstractNumId w:val="28"/>
  </w:num>
  <w:num w:numId="17" w16cid:durableId="1411779082">
    <w:abstractNumId w:val="19"/>
  </w:num>
  <w:num w:numId="18" w16cid:durableId="1836145390">
    <w:abstractNumId w:val="8"/>
  </w:num>
  <w:num w:numId="19" w16cid:durableId="1640069054">
    <w:abstractNumId w:val="1"/>
  </w:num>
  <w:num w:numId="20" w16cid:durableId="2135249255">
    <w:abstractNumId w:val="6"/>
  </w:num>
  <w:num w:numId="21" w16cid:durableId="780302791">
    <w:abstractNumId w:val="5"/>
  </w:num>
  <w:num w:numId="22" w16cid:durableId="778909406">
    <w:abstractNumId w:val="9"/>
  </w:num>
  <w:num w:numId="23" w16cid:durableId="568156869">
    <w:abstractNumId w:val="23"/>
  </w:num>
  <w:num w:numId="24" w16cid:durableId="46877492">
    <w:abstractNumId w:val="34"/>
  </w:num>
  <w:num w:numId="25" w16cid:durableId="932401998">
    <w:abstractNumId w:val="14"/>
  </w:num>
  <w:num w:numId="26" w16cid:durableId="1519150641">
    <w:abstractNumId w:val="13"/>
  </w:num>
  <w:num w:numId="27" w16cid:durableId="1591036667">
    <w:abstractNumId w:val="22"/>
  </w:num>
  <w:num w:numId="28" w16cid:durableId="2096171229">
    <w:abstractNumId w:val="20"/>
  </w:num>
  <w:num w:numId="29" w16cid:durableId="876359465">
    <w:abstractNumId w:val="3"/>
  </w:num>
  <w:num w:numId="30" w16cid:durableId="553850329">
    <w:abstractNumId w:val="26"/>
  </w:num>
  <w:num w:numId="31" w16cid:durableId="649941255">
    <w:abstractNumId w:val="12"/>
  </w:num>
  <w:num w:numId="32" w16cid:durableId="456990067">
    <w:abstractNumId w:val="31"/>
  </w:num>
  <w:num w:numId="33" w16cid:durableId="1682856821">
    <w:abstractNumId w:val="29"/>
  </w:num>
  <w:num w:numId="34" w16cid:durableId="741759181">
    <w:abstractNumId w:val="35"/>
  </w:num>
  <w:num w:numId="35" w16cid:durableId="265643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Cantor">
    <w15:presenceInfo w15:providerId="AD" w15:userId="S::kim@caregiving.org::ab043196-ed71-4da5-b9f9-63b3b39d3bb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9B"/>
    <w:rsid w:val="0000795E"/>
    <w:rsid w:val="00021CE3"/>
    <w:rsid w:val="00023F82"/>
    <w:rsid w:val="00025437"/>
    <w:rsid w:val="00025B99"/>
    <w:rsid w:val="00026F9A"/>
    <w:rsid w:val="0002759E"/>
    <w:rsid w:val="00030DF5"/>
    <w:rsid w:val="0003563E"/>
    <w:rsid w:val="000412BA"/>
    <w:rsid w:val="000544A8"/>
    <w:rsid w:val="0005500B"/>
    <w:rsid w:val="00057669"/>
    <w:rsid w:val="00060E35"/>
    <w:rsid w:val="000614FB"/>
    <w:rsid w:val="000626F8"/>
    <w:rsid w:val="00063107"/>
    <w:rsid w:val="00065433"/>
    <w:rsid w:val="000710CA"/>
    <w:rsid w:val="0007308D"/>
    <w:rsid w:val="0008330E"/>
    <w:rsid w:val="00085266"/>
    <w:rsid w:val="0008692D"/>
    <w:rsid w:val="00087AFC"/>
    <w:rsid w:val="000A55B2"/>
    <w:rsid w:val="000A7A7C"/>
    <w:rsid w:val="000B16BC"/>
    <w:rsid w:val="000B211B"/>
    <w:rsid w:val="000C0D2B"/>
    <w:rsid w:val="000C10C3"/>
    <w:rsid w:val="000C694D"/>
    <w:rsid w:val="000D0090"/>
    <w:rsid w:val="000D010C"/>
    <w:rsid w:val="000D01F7"/>
    <w:rsid w:val="000D05A1"/>
    <w:rsid w:val="000D33D9"/>
    <w:rsid w:val="000D411E"/>
    <w:rsid w:val="000D6F25"/>
    <w:rsid w:val="000E5C2E"/>
    <w:rsid w:val="000E7AF9"/>
    <w:rsid w:val="000E7F88"/>
    <w:rsid w:val="000F1ED4"/>
    <w:rsid w:val="000F3D93"/>
    <w:rsid w:val="00100C86"/>
    <w:rsid w:val="00102A0E"/>
    <w:rsid w:val="00102A52"/>
    <w:rsid w:val="001030E2"/>
    <w:rsid w:val="00103901"/>
    <w:rsid w:val="001042D9"/>
    <w:rsid w:val="0011163A"/>
    <w:rsid w:val="00113848"/>
    <w:rsid w:val="001151F7"/>
    <w:rsid w:val="00117104"/>
    <w:rsid w:val="0012002A"/>
    <w:rsid w:val="00120A68"/>
    <w:rsid w:val="001215E5"/>
    <w:rsid w:val="00123526"/>
    <w:rsid w:val="00123EB4"/>
    <w:rsid w:val="001241F5"/>
    <w:rsid w:val="00125056"/>
    <w:rsid w:val="001261AC"/>
    <w:rsid w:val="001342CD"/>
    <w:rsid w:val="001347D7"/>
    <w:rsid w:val="0014068E"/>
    <w:rsid w:val="001429E7"/>
    <w:rsid w:val="0014411F"/>
    <w:rsid w:val="00146B93"/>
    <w:rsid w:val="00152FA1"/>
    <w:rsid w:val="00161F9B"/>
    <w:rsid w:val="00162B95"/>
    <w:rsid w:val="00174415"/>
    <w:rsid w:val="0017465B"/>
    <w:rsid w:val="0017792B"/>
    <w:rsid w:val="001779F9"/>
    <w:rsid w:val="001807E9"/>
    <w:rsid w:val="00192226"/>
    <w:rsid w:val="00192B5B"/>
    <w:rsid w:val="00197513"/>
    <w:rsid w:val="00197EA2"/>
    <w:rsid w:val="001A2914"/>
    <w:rsid w:val="001A7412"/>
    <w:rsid w:val="001B0C8B"/>
    <w:rsid w:val="001B2411"/>
    <w:rsid w:val="001B342B"/>
    <w:rsid w:val="001B62FF"/>
    <w:rsid w:val="001B78A8"/>
    <w:rsid w:val="001C3285"/>
    <w:rsid w:val="001C44A5"/>
    <w:rsid w:val="001C4813"/>
    <w:rsid w:val="001C5353"/>
    <w:rsid w:val="001D5FC1"/>
    <w:rsid w:val="001D7FEA"/>
    <w:rsid w:val="001E457D"/>
    <w:rsid w:val="001F0447"/>
    <w:rsid w:val="001F18DA"/>
    <w:rsid w:val="001F4A17"/>
    <w:rsid w:val="001F6E00"/>
    <w:rsid w:val="00205EE3"/>
    <w:rsid w:val="00207453"/>
    <w:rsid w:val="00211F9B"/>
    <w:rsid w:val="002128B5"/>
    <w:rsid w:val="00213753"/>
    <w:rsid w:val="002138FD"/>
    <w:rsid w:val="00214710"/>
    <w:rsid w:val="00215305"/>
    <w:rsid w:val="00216752"/>
    <w:rsid w:val="00221863"/>
    <w:rsid w:val="00221AE7"/>
    <w:rsid w:val="00224FDB"/>
    <w:rsid w:val="00227D7E"/>
    <w:rsid w:val="00232A3A"/>
    <w:rsid w:val="0023761B"/>
    <w:rsid w:val="00237B39"/>
    <w:rsid w:val="00240ACB"/>
    <w:rsid w:val="0024136F"/>
    <w:rsid w:val="0024204F"/>
    <w:rsid w:val="00246686"/>
    <w:rsid w:val="00252E6D"/>
    <w:rsid w:val="00254711"/>
    <w:rsid w:val="00256D32"/>
    <w:rsid w:val="00257BDE"/>
    <w:rsid w:val="002601FF"/>
    <w:rsid w:val="00262D4E"/>
    <w:rsid w:val="002659F5"/>
    <w:rsid w:val="00267F5D"/>
    <w:rsid w:val="00267FCE"/>
    <w:rsid w:val="0027027C"/>
    <w:rsid w:val="00271B1A"/>
    <w:rsid w:val="00272EFE"/>
    <w:rsid w:val="00273087"/>
    <w:rsid w:val="002753CC"/>
    <w:rsid w:val="00275601"/>
    <w:rsid w:val="002843AF"/>
    <w:rsid w:val="002875A0"/>
    <w:rsid w:val="00291143"/>
    <w:rsid w:val="00291A6C"/>
    <w:rsid w:val="00294174"/>
    <w:rsid w:val="00295CE3"/>
    <w:rsid w:val="002968FC"/>
    <w:rsid w:val="0029696F"/>
    <w:rsid w:val="00297C7D"/>
    <w:rsid w:val="002A4C1E"/>
    <w:rsid w:val="002A6581"/>
    <w:rsid w:val="002B3EF8"/>
    <w:rsid w:val="002B4192"/>
    <w:rsid w:val="002B4A8C"/>
    <w:rsid w:val="002B5723"/>
    <w:rsid w:val="002B73B1"/>
    <w:rsid w:val="002B74DB"/>
    <w:rsid w:val="002C1DC5"/>
    <w:rsid w:val="002C2BD0"/>
    <w:rsid w:val="002C5D9C"/>
    <w:rsid w:val="002D1B82"/>
    <w:rsid w:val="002D4167"/>
    <w:rsid w:val="002D4642"/>
    <w:rsid w:val="002D7153"/>
    <w:rsid w:val="002E0C97"/>
    <w:rsid w:val="002E5B13"/>
    <w:rsid w:val="002F066E"/>
    <w:rsid w:val="002F5C80"/>
    <w:rsid w:val="002F5C85"/>
    <w:rsid w:val="00300B06"/>
    <w:rsid w:val="00304AF3"/>
    <w:rsid w:val="00304CBE"/>
    <w:rsid w:val="003057F3"/>
    <w:rsid w:val="00305F47"/>
    <w:rsid w:val="00306533"/>
    <w:rsid w:val="003122F8"/>
    <w:rsid w:val="00312666"/>
    <w:rsid w:val="00312A40"/>
    <w:rsid w:val="003152F7"/>
    <w:rsid w:val="003156F0"/>
    <w:rsid w:val="00315F57"/>
    <w:rsid w:val="00317C2D"/>
    <w:rsid w:val="0032246C"/>
    <w:rsid w:val="00323D85"/>
    <w:rsid w:val="00323F72"/>
    <w:rsid w:val="00324F67"/>
    <w:rsid w:val="00327014"/>
    <w:rsid w:val="003277EF"/>
    <w:rsid w:val="00327C8F"/>
    <w:rsid w:val="003326F5"/>
    <w:rsid w:val="00334821"/>
    <w:rsid w:val="00336E6B"/>
    <w:rsid w:val="00337C0A"/>
    <w:rsid w:val="0034286E"/>
    <w:rsid w:val="003443C3"/>
    <w:rsid w:val="00345EE1"/>
    <w:rsid w:val="0035322C"/>
    <w:rsid w:val="00356C27"/>
    <w:rsid w:val="003579D1"/>
    <w:rsid w:val="00361462"/>
    <w:rsid w:val="00366A79"/>
    <w:rsid w:val="0037293D"/>
    <w:rsid w:val="003735D8"/>
    <w:rsid w:val="003751D2"/>
    <w:rsid w:val="00376CD2"/>
    <w:rsid w:val="00377803"/>
    <w:rsid w:val="003822DC"/>
    <w:rsid w:val="003864FC"/>
    <w:rsid w:val="00387E8D"/>
    <w:rsid w:val="003904D8"/>
    <w:rsid w:val="00396C5E"/>
    <w:rsid w:val="00397675"/>
    <w:rsid w:val="003976B9"/>
    <w:rsid w:val="003A077B"/>
    <w:rsid w:val="003A75ED"/>
    <w:rsid w:val="003B0214"/>
    <w:rsid w:val="003B62FF"/>
    <w:rsid w:val="003B7A1A"/>
    <w:rsid w:val="003C2B86"/>
    <w:rsid w:val="003C3460"/>
    <w:rsid w:val="003C3E35"/>
    <w:rsid w:val="003C4052"/>
    <w:rsid w:val="003C48F0"/>
    <w:rsid w:val="003C6E38"/>
    <w:rsid w:val="003D259B"/>
    <w:rsid w:val="003D6414"/>
    <w:rsid w:val="003D6766"/>
    <w:rsid w:val="003E0737"/>
    <w:rsid w:val="003E25AB"/>
    <w:rsid w:val="003E5375"/>
    <w:rsid w:val="003E70A5"/>
    <w:rsid w:val="003F2F07"/>
    <w:rsid w:val="003F46A5"/>
    <w:rsid w:val="003F4C55"/>
    <w:rsid w:val="003F4FD7"/>
    <w:rsid w:val="004013C3"/>
    <w:rsid w:val="004062E3"/>
    <w:rsid w:val="004064F1"/>
    <w:rsid w:val="00407E8E"/>
    <w:rsid w:val="00410EE1"/>
    <w:rsid w:val="00412A8D"/>
    <w:rsid w:val="004213C1"/>
    <w:rsid w:val="00421746"/>
    <w:rsid w:val="00421CBE"/>
    <w:rsid w:val="00421D6B"/>
    <w:rsid w:val="00422013"/>
    <w:rsid w:val="004251B4"/>
    <w:rsid w:val="004276A2"/>
    <w:rsid w:val="00427DAD"/>
    <w:rsid w:val="00427DEB"/>
    <w:rsid w:val="00430770"/>
    <w:rsid w:val="0043295F"/>
    <w:rsid w:val="00434064"/>
    <w:rsid w:val="0044006D"/>
    <w:rsid w:val="0044039B"/>
    <w:rsid w:val="00440794"/>
    <w:rsid w:val="00442C94"/>
    <w:rsid w:val="00442D2E"/>
    <w:rsid w:val="00443AFF"/>
    <w:rsid w:val="00443C6C"/>
    <w:rsid w:val="004451F7"/>
    <w:rsid w:val="0044713B"/>
    <w:rsid w:val="00452178"/>
    <w:rsid w:val="004523C9"/>
    <w:rsid w:val="00454F1B"/>
    <w:rsid w:val="00460415"/>
    <w:rsid w:val="004604AA"/>
    <w:rsid w:val="00462F90"/>
    <w:rsid w:val="00464B67"/>
    <w:rsid w:val="00466CC2"/>
    <w:rsid w:val="00471FC7"/>
    <w:rsid w:val="0047319E"/>
    <w:rsid w:val="00473BF5"/>
    <w:rsid w:val="00475855"/>
    <w:rsid w:val="004801A4"/>
    <w:rsid w:val="004802D9"/>
    <w:rsid w:val="004812F6"/>
    <w:rsid w:val="00481581"/>
    <w:rsid w:val="00482F4A"/>
    <w:rsid w:val="00483B2E"/>
    <w:rsid w:val="00492BEC"/>
    <w:rsid w:val="00494F25"/>
    <w:rsid w:val="0049784D"/>
    <w:rsid w:val="004A1DF9"/>
    <w:rsid w:val="004B1B0A"/>
    <w:rsid w:val="004B3893"/>
    <w:rsid w:val="004B4F2B"/>
    <w:rsid w:val="004B515A"/>
    <w:rsid w:val="004B5944"/>
    <w:rsid w:val="004B7C80"/>
    <w:rsid w:val="004C3A5E"/>
    <w:rsid w:val="004C3D7F"/>
    <w:rsid w:val="004C48F3"/>
    <w:rsid w:val="004C4A3D"/>
    <w:rsid w:val="004C5551"/>
    <w:rsid w:val="004C7681"/>
    <w:rsid w:val="004D065E"/>
    <w:rsid w:val="004D0FA2"/>
    <w:rsid w:val="004D2DDF"/>
    <w:rsid w:val="004D7BDF"/>
    <w:rsid w:val="004E0AF3"/>
    <w:rsid w:val="004E1C21"/>
    <w:rsid w:val="004E4881"/>
    <w:rsid w:val="004E6411"/>
    <w:rsid w:val="004E6E76"/>
    <w:rsid w:val="004F02FE"/>
    <w:rsid w:val="004F4879"/>
    <w:rsid w:val="004F4E16"/>
    <w:rsid w:val="004F6B31"/>
    <w:rsid w:val="005028B2"/>
    <w:rsid w:val="005107C2"/>
    <w:rsid w:val="0051703F"/>
    <w:rsid w:val="0052307C"/>
    <w:rsid w:val="0052369C"/>
    <w:rsid w:val="00525AA9"/>
    <w:rsid w:val="00527930"/>
    <w:rsid w:val="00527C2C"/>
    <w:rsid w:val="00532518"/>
    <w:rsid w:val="00533AC5"/>
    <w:rsid w:val="00533BE7"/>
    <w:rsid w:val="00534176"/>
    <w:rsid w:val="00535C17"/>
    <w:rsid w:val="00537F1D"/>
    <w:rsid w:val="00544396"/>
    <w:rsid w:val="00546008"/>
    <w:rsid w:val="00547A3E"/>
    <w:rsid w:val="00553945"/>
    <w:rsid w:val="00554A11"/>
    <w:rsid w:val="00555A4B"/>
    <w:rsid w:val="00555D6C"/>
    <w:rsid w:val="00556074"/>
    <w:rsid w:val="00557D1A"/>
    <w:rsid w:val="00561AF5"/>
    <w:rsid w:val="00566E99"/>
    <w:rsid w:val="00566ED6"/>
    <w:rsid w:val="00570181"/>
    <w:rsid w:val="00570366"/>
    <w:rsid w:val="0057153F"/>
    <w:rsid w:val="00573B4D"/>
    <w:rsid w:val="005764AF"/>
    <w:rsid w:val="0058076D"/>
    <w:rsid w:val="00581D4F"/>
    <w:rsid w:val="0058475D"/>
    <w:rsid w:val="00585B8F"/>
    <w:rsid w:val="00597652"/>
    <w:rsid w:val="005A3B92"/>
    <w:rsid w:val="005A79B2"/>
    <w:rsid w:val="005B01C5"/>
    <w:rsid w:val="005B0EF4"/>
    <w:rsid w:val="005B2EDC"/>
    <w:rsid w:val="005B37E5"/>
    <w:rsid w:val="005B51BC"/>
    <w:rsid w:val="005B6437"/>
    <w:rsid w:val="005B7FA2"/>
    <w:rsid w:val="005C404B"/>
    <w:rsid w:val="005C7626"/>
    <w:rsid w:val="005D1A7C"/>
    <w:rsid w:val="005D7226"/>
    <w:rsid w:val="005E1196"/>
    <w:rsid w:val="005E3C04"/>
    <w:rsid w:val="005E595E"/>
    <w:rsid w:val="005E65C2"/>
    <w:rsid w:val="005E65EB"/>
    <w:rsid w:val="005E7B4B"/>
    <w:rsid w:val="005F09ED"/>
    <w:rsid w:val="005F105B"/>
    <w:rsid w:val="005F1384"/>
    <w:rsid w:val="005F3EE2"/>
    <w:rsid w:val="005F5D26"/>
    <w:rsid w:val="005F6493"/>
    <w:rsid w:val="005F68D4"/>
    <w:rsid w:val="005F6AC8"/>
    <w:rsid w:val="00600977"/>
    <w:rsid w:val="00601085"/>
    <w:rsid w:val="00603758"/>
    <w:rsid w:val="00603772"/>
    <w:rsid w:val="00604AFA"/>
    <w:rsid w:val="00606C1D"/>
    <w:rsid w:val="00612B38"/>
    <w:rsid w:val="00613286"/>
    <w:rsid w:val="00613643"/>
    <w:rsid w:val="00623264"/>
    <w:rsid w:val="00625E0E"/>
    <w:rsid w:val="006338A2"/>
    <w:rsid w:val="00635DAB"/>
    <w:rsid w:val="00642EED"/>
    <w:rsid w:val="006439B4"/>
    <w:rsid w:val="006468CA"/>
    <w:rsid w:val="00652095"/>
    <w:rsid w:val="00653BE1"/>
    <w:rsid w:val="00656D71"/>
    <w:rsid w:val="00660FBD"/>
    <w:rsid w:val="00662886"/>
    <w:rsid w:val="00663A4A"/>
    <w:rsid w:val="006705F7"/>
    <w:rsid w:val="00673AFE"/>
    <w:rsid w:val="006768DC"/>
    <w:rsid w:val="00677012"/>
    <w:rsid w:val="00677E73"/>
    <w:rsid w:val="0068387A"/>
    <w:rsid w:val="00683A47"/>
    <w:rsid w:val="00684571"/>
    <w:rsid w:val="00685313"/>
    <w:rsid w:val="00686464"/>
    <w:rsid w:val="00687A85"/>
    <w:rsid w:val="0069086B"/>
    <w:rsid w:val="0069093B"/>
    <w:rsid w:val="006926C9"/>
    <w:rsid w:val="006973C1"/>
    <w:rsid w:val="006A2498"/>
    <w:rsid w:val="006A2F0B"/>
    <w:rsid w:val="006A3710"/>
    <w:rsid w:val="006A5D99"/>
    <w:rsid w:val="006B0412"/>
    <w:rsid w:val="006B12C0"/>
    <w:rsid w:val="006B4537"/>
    <w:rsid w:val="006B7AE0"/>
    <w:rsid w:val="006C0468"/>
    <w:rsid w:val="006C1F8D"/>
    <w:rsid w:val="006C4AEB"/>
    <w:rsid w:val="006C65B8"/>
    <w:rsid w:val="006D08A8"/>
    <w:rsid w:val="006D3E29"/>
    <w:rsid w:val="006D4743"/>
    <w:rsid w:val="006D512C"/>
    <w:rsid w:val="006D58EE"/>
    <w:rsid w:val="006D6919"/>
    <w:rsid w:val="006D6967"/>
    <w:rsid w:val="006E0260"/>
    <w:rsid w:val="006E04B6"/>
    <w:rsid w:val="006E0FC8"/>
    <w:rsid w:val="006E3CCC"/>
    <w:rsid w:val="006E6932"/>
    <w:rsid w:val="006E79B5"/>
    <w:rsid w:val="006F0E79"/>
    <w:rsid w:val="006F1D9D"/>
    <w:rsid w:val="00700D44"/>
    <w:rsid w:val="00706ABB"/>
    <w:rsid w:val="00707739"/>
    <w:rsid w:val="007107A2"/>
    <w:rsid w:val="00713050"/>
    <w:rsid w:val="00713CA8"/>
    <w:rsid w:val="00713F10"/>
    <w:rsid w:val="00717364"/>
    <w:rsid w:val="007176D1"/>
    <w:rsid w:val="00717E43"/>
    <w:rsid w:val="007274A7"/>
    <w:rsid w:val="0073109B"/>
    <w:rsid w:val="00734034"/>
    <w:rsid w:val="00735726"/>
    <w:rsid w:val="00735BD2"/>
    <w:rsid w:val="00740069"/>
    <w:rsid w:val="0074517D"/>
    <w:rsid w:val="007456D0"/>
    <w:rsid w:val="00745AB4"/>
    <w:rsid w:val="00747C40"/>
    <w:rsid w:val="0074DDC0"/>
    <w:rsid w:val="00752DDD"/>
    <w:rsid w:val="00753AB5"/>
    <w:rsid w:val="00753C3A"/>
    <w:rsid w:val="00754E79"/>
    <w:rsid w:val="00756C2B"/>
    <w:rsid w:val="0076022F"/>
    <w:rsid w:val="007655E6"/>
    <w:rsid w:val="007663D5"/>
    <w:rsid w:val="00772BAF"/>
    <w:rsid w:val="00772C29"/>
    <w:rsid w:val="00772FCD"/>
    <w:rsid w:val="00775FFA"/>
    <w:rsid w:val="0077650C"/>
    <w:rsid w:val="00777641"/>
    <w:rsid w:val="00777E6D"/>
    <w:rsid w:val="00784A43"/>
    <w:rsid w:val="00787DD7"/>
    <w:rsid w:val="00790C4F"/>
    <w:rsid w:val="007921DC"/>
    <w:rsid w:val="00794021"/>
    <w:rsid w:val="007A137C"/>
    <w:rsid w:val="007A185F"/>
    <w:rsid w:val="007A375A"/>
    <w:rsid w:val="007A4944"/>
    <w:rsid w:val="007B0CAC"/>
    <w:rsid w:val="007B21CC"/>
    <w:rsid w:val="007B297A"/>
    <w:rsid w:val="007B31E0"/>
    <w:rsid w:val="007B4C65"/>
    <w:rsid w:val="007B77C7"/>
    <w:rsid w:val="007C06F9"/>
    <w:rsid w:val="007C122F"/>
    <w:rsid w:val="007C63A5"/>
    <w:rsid w:val="007C7688"/>
    <w:rsid w:val="007D1819"/>
    <w:rsid w:val="007D23AE"/>
    <w:rsid w:val="007D61C4"/>
    <w:rsid w:val="007E0D02"/>
    <w:rsid w:val="007E1CD3"/>
    <w:rsid w:val="007E2F63"/>
    <w:rsid w:val="007E3D0D"/>
    <w:rsid w:val="007F0A4C"/>
    <w:rsid w:val="007F40FA"/>
    <w:rsid w:val="007F521C"/>
    <w:rsid w:val="007F5B3E"/>
    <w:rsid w:val="007F7861"/>
    <w:rsid w:val="0080033F"/>
    <w:rsid w:val="008011BE"/>
    <w:rsid w:val="00802F3B"/>
    <w:rsid w:val="008054C5"/>
    <w:rsid w:val="008065F6"/>
    <w:rsid w:val="00811548"/>
    <w:rsid w:val="00811A07"/>
    <w:rsid w:val="008125D9"/>
    <w:rsid w:val="008155F3"/>
    <w:rsid w:val="00816208"/>
    <w:rsid w:val="00817376"/>
    <w:rsid w:val="0082127B"/>
    <w:rsid w:val="00821F19"/>
    <w:rsid w:val="00822A5D"/>
    <w:rsid w:val="00824732"/>
    <w:rsid w:val="00834FB4"/>
    <w:rsid w:val="008379DF"/>
    <w:rsid w:val="00837ECE"/>
    <w:rsid w:val="008400C9"/>
    <w:rsid w:val="00840607"/>
    <w:rsid w:val="00844919"/>
    <w:rsid w:val="008474CF"/>
    <w:rsid w:val="00847F9F"/>
    <w:rsid w:val="00851168"/>
    <w:rsid w:val="008547BC"/>
    <w:rsid w:val="008555CA"/>
    <w:rsid w:val="00857658"/>
    <w:rsid w:val="0086772C"/>
    <w:rsid w:val="0087221A"/>
    <w:rsid w:val="00874358"/>
    <w:rsid w:val="00876A87"/>
    <w:rsid w:val="008777D6"/>
    <w:rsid w:val="008804A4"/>
    <w:rsid w:val="008822E9"/>
    <w:rsid w:val="00883B82"/>
    <w:rsid w:val="00886E09"/>
    <w:rsid w:val="008910D8"/>
    <w:rsid w:val="008921E0"/>
    <w:rsid w:val="0089293F"/>
    <w:rsid w:val="008957CB"/>
    <w:rsid w:val="008A184F"/>
    <w:rsid w:val="008A2278"/>
    <w:rsid w:val="008A3D86"/>
    <w:rsid w:val="008A6B6E"/>
    <w:rsid w:val="008B1313"/>
    <w:rsid w:val="008B2F1F"/>
    <w:rsid w:val="008B2F4C"/>
    <w:rsid w:val="008B68F8"/>
    <w:rsid w:val="008B7A58"/>
    <w:rsid w:val="008C109E"/>
    <w:rsid w:val="008C4F70"/>
    <w:rsid w:val="008C5EE0"/>
    <w:rsid w:val="008C66AD"/>
    <w:rsid w:val="008D2A30"/>
    <w:rsid w:val="008D6734"/>
    <w:rsid w:val="008E2005"/>
    <w:rsid w:val="008E4A31"/>
    <w:rsid w:val="008E546B"/>
    <w:rsid w:val="008F45CB"/>
    <w:rsid w:val="0090429E"/>
    <w:rsid w:val="0090455F"/>
    <w:rsid w:val="00904BFB"/>
    <w:rsid w:val="00906576"/>
    <w:rsid w:val="00906705"/>
    <w:rsid w:val="00907288"/>
    <w:rsid w:val="009126E6"/>
    <w:rsid w:val="0091464A"/>
    <w:rsid w:val="00915844"/>
    <w:rsid w:val="009167D7"/>
    <w:rsid w:val="009211CF"/>
    <w:rsid w:val="00922DBF"/>
    <w:rsid w:val="00925DD7"/>
    <w:rsid w:val="00930C78"/>
    <w:rsid w:val="00931B51"/>
    <w:rsid w:val="009355F3"/>
    <w:rsid w:val="009363E9"/>
    <w:rsid w:val="00936CC2"/>
    <w:rsid w:val="00936DA8"/>
    <w:rsid w:val="00937713"/>
    <w:rsid w:val="00940387"/>
    <w:rsid w:val="0094058B"/>
    <w:rsid w:val="00940B54"/>
    <w:rsid w:val="00943CA7"/>
    <w:rsid w:val="00945D9D"/>
    <w:rsid w:val="009467AF"/>
    <w:rsid w:val="00950A77"/>
    <w:rsid w:val="0095248E"/>
    <w:rsid w:val="00952D9C"/>
    <w:rsid w:val="00954FEF"/>
    <w:rsid w:val="00955871"/>
    <w:rsid w:val="00961AED"/>
    <w:rsid w:val="00962F51"/>
    <w:rsid w:val="00965FD9"/>
    <w:rsid w:val="00966DC5"/>
    <w:rsid w:val="0097150D"/>
    <w:rsid w:val="0097298B"/>
    <w:rsid w:val="00973030"/>
    <w:rsid w:val="00975C87"/>
    <w:rsid w:val="0097726E"/>
    <w:rsid w:val="00977793"/>
    <w:rsid w:val="009810D8"/>
    <w:rsid w:val="009811A5"/>
    <w:rsid w:val="00982C67"/>
    <w:rsid w:val="009840A3"/>
    <w:rsid w:val="009870EF"/>
    <w:rsid w:val="00992FB2"/>
    <w:rsid w:val="00996E14"/>
    <w:rsid w:val="00996EB9"/>
    <w:rsid w:val="009A003D"/>
    <w:rsid w:val="009A08A5"/>
    <w:rsid w:val="009A25E9"/>
    <w:rsid w:val="009A2D83"/>
    <w:rsid w:val="009B0BB2"/>
    <w:rsid w:val="009B0F84"/>
    <w:rsid w:val="009B110E"/>
    <w:rsid w:val="009B3443"/>
    <w:rsid w:val="009B4041"/>
    <w:rsid w:val="009B44BA"/>
    <w:rsid w:val="009C18F6"/>
    <w:rsid w:val="009C23C4"/>
    <w:rsid w:val="009C5AA4"/>
    <w:rsid w:val="009C7EF0"/>
    <w:rsid w:val="009D0313"/>
    <w:rsid w:val="009D0ED9"/>
    <w:rsid w:val="009D2840"/>
    <w:rsid w:val="009D37A2"/>
    <w:rsid w:val="009E0D15"/>
    <w:rsid w:val="009E43F9"/>
    <w:rsid w:val="009E4D68"/>
    <w:rsid w:val="009F2CB8"/>
    <w:rsid w:val="009F3772"/>
    <w:rsid w:val="009F49AB"/>
    <w:rsid w:val="009F561A"/>
    <w:rsid w:val="009F6FF0"/>
    <w:rsid w:val="009F794A"/>
    <w:rsid w:val="00A06BFD"/>
    <w:rsid w:val="00A07901"/>
    <w:rsid w:val="00A10619"/>
    <w:rsid w:val="00A10626"/>
    <w:rsid w:val="00A11035"/>
    <w:rsid w:val="00A1264E"/>
    <w:rsid w:val="00A12FAF"/>
    <w:rsid w:val="00A16FCF"/>
    <w:rsid w:val="00A22F9C"/>
    <w:rsid w:val="00A234CC"/>
    <w:rsid w:val="00A23566"/>
    <w:rsid w:val="00A239D2"/>
    <w:rsid w:val="00A23A07"/>
    <w:rsid w:val="00A23AEB"/>
    <w:rsid w:val="00A24EDC"/>
    <w:rsid w:val="00A36A60"/>
    <w:rsid w:val="00A37794"/>
    <w:rsid w:val="00A405D0"/>
    <w:rsid w:val="00A40ACF"/>
    <w:rsid w:val="00A50080"/>
    <w:rsid w:val="00A50BB2"/>
    <w:rsid w:val="00A52152"/>
    <w:rsid w:val="00A54C4C"/>
    <w:rsid w:val="00A568CC"/>
    <w:rsid w:val="00A70E3E"/>
    <w:rsid w:val="00A71427"/>
    <w:rsid w:val="00A73A0F"/>
    <w:rsid w:val="00A7419B"/>
    <w:rsid w:val="00A74DE5"/>
    <w:rsid w:val="00A75CEE"/>
    <w:rsid w:val="00A75EC4"/>
    <w:rsid w:val="00A80355"/>
    <w:rsid w:val="00A83B9C"/>
    <w:rsid w:val="00A83F6F"/>
    <w:rsid w:val="00A8414E"/>
    <w:rsid w:val="00A848F3"/>
    <w:rsid w:val="00A85FA6"/>
    <w:rsid w:val="00A8636E"/>
    <w:rsid w:val="00A86B91"/>
    <w:rsid w:val="00A87666"/>
    <w:rsid w:val="00A87FBA"/>
    <w:rsid w:val="00A91A4F"/>
    <w:rsid w:val="00A91F4E"/>
    <w:rsid w:val="00A955C4"/>
    <w:rsid w:val="00A95B58"/>
    <w:rsid w:val="00A95EB5"/>
    <w:rsid w:val="00AA07FF"/>
    <w:rsid w:val="00AA5CDC"/>
    <w:rsid w:val="00AA78C3"/>
    <w:rsid w:val="00AB6BE0"/>
    <w:rsid w:val="00AB70B7"/>
    <w:rsid w:val="00AC3A91"/>
    <w:rsid w:val="00AC4394"/>
    <w:rsid w:val="00AC68CE"/>
    <w:rsid w:val="00AC75BC"/>
    <w:rsid w:val="00AD0BF8"/>
    <w:rsid w:val="00AD11F0"/>
    <w:rsid w:val="00AD2668"/>
    <w:rsid w:val="00AD27A1"/>
    <w:rsid w:val="00AD3509"/>
    <w:rsid w:val="00AD4CEF"/>
    <w:rsid w:val="00AD5A8D"/>
    <w:rsid w:val="00AE254A"/>
    <w:rsid w:val="00AE3F4C"/>
    <w:rsid w:val="00AE51D4"/>
    <w:rsid w:val="00AE6F41"/>
    <w:rsid w:val="00AF05D2"/>
    <w:rsid w:val="00AF4DA0"/>
    <w:rsid w:val="00B00228"/>
    <w:rsid w:val="00B02011"/>
    <w:rsid w:val="00B024E4"/>
    <w:rsid w:val="00B03553"/>
    <w:rsid w:val="00B078C4"/>
    <w:rsid w:val="00B079AA"/>
    <w:rsid w:val="00B11080"/>
    <w:rsid w:val="00B124CB"/>
    <w:rsid w:val="00B13699"/>
    <w:rsid w:val="00B15706"/>
    <w:rsid w:val="00B25E68"/>
    <w:rsid w:val="00B26340"/>
    <w:rsid w:val="00B316F6"/>
    <w:rsid w:val="00B33451"/>
    <w:rsid w:val="00B36207"/>
    <w:rsid w:val="00B43971"/>
    <w:rsid w:val="00B46C6E"/>
    <w:rsid w:val="00B62EF3"/>
    <w:rsid w:val="00B64FCA"/>
    <w:rsid w:val="00B657DC"/>
    <w:rsid w:val="00B67C48"/>
    <w:rsid w:val="00B70282"/>
    <w:rsid w:val="00B71687"/>
    <w:rsid w:val="00B71CBF"/>
    <w:rsid w:val="00B71E5E"/>
    <w:rsid w:val="00B73267"/>
    <w:rsid w:val="00B84799"/>
    <w:rsid w:val="00B848B6"/>
    <w:rsid w:val="00BA0180"/>
    <w:rsid w:val="00BA1ECB"/>
    <w:rsid w:val="00BA21F7"/>
    <w:rsid w:val="00BA2290"/>
    <w:rsid w:val="00BA796B"/>
    <w:rsid w:val="00BB34DB"/>
    <w:rsid w:val="00BB4A5E"/>
    <w:rsid w:val="00BB6578"/>
    <w:rsid w:val="00BB70FC"/>
    <w:rsid w:val="00BC2BC4"/>
    <w:rsid w:val="00BC485A"/>
    <w:rsid w:val="00BC4DAF"/>
    <w:rsid w:val="00BC5291"/>
    <w:rsid w:val="00BC5376"/>
    <w:rsid w:val="00BD0014"/>
    <w:rsid w:val="00BD0D89"/>
    <w:rsid w:val="00BD53C7"/>
    <w:rsid w:val="00BD7D9E"/>
    <w:rsid w:val="00BE3AE9"/>
    <w:rsid w:val="00BE6095"/>
    <w:rsid w:val="00BE7359"/>
    <w:rsid w:val="00BE764F"/>
    <w:rsid w:val="00BE7731"/>
    <w:rsid w:val="00BF18C8"/>
    <w:rsid w:val="00BF54E3"/>
    <w:rsid w:val="00BF6F41"/>
    <w:rsid w:val="00BF7490"/>
    <w:rsid w:val="00C022EB"/>
    <w:rsid w:val="00C02581"/>
    <w:rsid w:val="00C05061"/>
    <w:rsid w:val="00C07245"/>
    <w:rsid w:val="00C07B8B"/>
    <w:rsid w:val="00C11F18"/>
    <w:rsid w:val="00C13CF6"/>
    <w:rsid w:val="00C1D65B"/>
    <w:rsid w:val="00C2017A"/>
    <w:rsid w:val="00C2156B"/>
    <w:rsid w:val="00C219A9"/>
    <w:rsid w:val="00C21C75"/>
    <w:rsid w:val="00C232E4"/>
    <w:rsid w:val="00C2528F"/>
    <w:rsid w:val="00C2625F"/>
    <w:rsid w:val="00C320C5"/>
    <w:rsid w:val="00C33127"/>
    <w:rsid w:val="00C348B5"/>
    <w:rsid w:val="00C40469"/>
    <w:rsid w:val="00C40B1B"/>
    <w:rsid w:val="00C41401"/>
    <w:rsid w:val="00C422D7"/>
    <w:rsid w:val="00C42B42"/>
    <w:rsid w:val="00C4348D"/>
    <w:rsid w:val="00C442B2"/>
    <w:rsid w:val="00C44978"/>
    <w:rsid w:val="00C451E6"/>
    <w:rsid w:val="00C532E4"/>
    <w:rsid w:val="00C606CD"/>
    <w:rsid w:val="00C608BE"/>
    <w:rsid w:val="00C64764"/>
    <w:rsid w:val="00C70790"/>
    <w:rsid w:val="00C72C1A"/>
    <w:rsid w:val="00C738FA"/>
    <w:rsid w:val="00C764EF"/>
    <w:rsid w:val="00C76FF9"/>
    <w:rsid w:val="00C77945"/>
    <w:rsid w:val="00C80F98"/>
    <w:rsid w:val="00C8137F"/>
    <w:rsid w:val="00C831D7"/>
    <w:rsid w:val="00C842DB"/>
    <w:rsid w:val="00C86FDA"/>
    <w:rsid w:val="00C90AD8"/>
    <w:rsid w:val="00C93799"/>
    <w:rsid w:val="00C94BAB"/>
    <w:rsid w:val="00CA148B"/>
    <w:rsid w:val="00CA471D"/>
    <w:rsid w:val="00CA56C0"/>
    <w:rsid w:val="00CA62FF"/>
    <w:rsid w:val="00CB09F1"/>
    <w:rsid w:val="00CB0FEE"/>
    <w:rsid w:val="00CB11FC"/>
    <w:rsid w:val="00CB14C1"/>
    <w:rsid w:val="00CB2ACC"/>
    <w:rsid w:val="00CB36EC"/>
    <w:rsid w:val="00CB59D2"/>
    <w:rsid w:val="00CC09C7"/>
    <w:rsid w:val="00CC2F2A"/>
    <w:rsid w:val="00CC3289"/>
    <w:rsid w:val="00CC70EE"/>
    <w:rsid w:val="00CC73E2"/>
    <w:rsid w:val="00CD44DA"/>
    <w:rsid w:val="00CD5759"/>
    <w:rsid w:val="00CD615B"/>
    <w:rsid w:val="00CD7002"/>
    <w:rsid w:val="00CD7B2C"/>
    <w:rsid w:val="00CE3373"/>
    <w:rsid w:val="00CE3A84"/>
    <w:rsid w:val="00CE70C5"/>
    <w:rsid w:val="00CF338C"/>
    <w:rsid w:val="00CF63A3"/>
    <w:rsid w:val="00D05EEF"/>
    <w:rsid w:val="00D1597E"/>
    <w:rsid w:val="00D176A7"/>
    <w:rsid w:val="00D20184"/>
    <w:rsid w:val="00D21822"/>
    <w:rsid w:val="00D26BA8"/>
    <w:rsid w:val="00D26CFC"/>
    <w:rsid w:val="00D26DD5"/>
    <w:rsid w:val="00D30C0F"/>
    <w:rsid w:val="00D32692"/>
    <w:rsid w:val="00D32FD4"/>
    <w:rsid w:val="00D33110"/>
    <w:rsid w:val="00D34756"/>
    <w:rsid w:val="00D36D12"/>
    <w:rsid w:val="00D41166"/>
    <w:rsid w:val="00D50B02"/>
    <w:rsid w:val="00D51EAF"/>
    <w:rsid w:val="00D53347"/>
    <w:rsid w:val="00D553C1"/>
    <w:rsid w:val="00D5679E"/>
    <w:rsid w:val="00D61885"/>
    <w:rsid w:val="00D61B22"/>
    <w:rsid w:val="00D62272"/>
    <w:rsid w:val="00D6316F"/>
    <w:rsid w:val="00D653DE"/>
    <w:rsid w:val="00D654E5"/>
    <w:rsid w:val="00D660D6"/>
    <w:rsid w:val="00D70155"/>
    <w:rsid w:val="00D70905"/>
    <w:rsid w:val="00D73A0D"/>
    <w:rsid w:val="00D741A1"/>
    <w:rsid w:val="00D81698"/>
    <w:rsid w:val="00D83E58"/>
    <w:rsid w:val="00D91D13"/>
    <w:rsid w:val="00D93DB8"/>
    <w:rsid w:val="00D97D0F"/>
    <w:rsid w:val="00DA5B92"/>
    <w:rsid w:val="00DB13E2"/>
    <w:rsid w:val="00DB274C"/>
    <w:rsid w:val="00DB57D0"/>
    <w:rsid w:val="00DB5F56"/>
    <w:rsid w:val="00DB7D2E"/>
    <w:rsid w:val="00DC161B"/>
    <w:rsid w:val="00DC3455"/>
    <w:rsid w:val="00DC3FB6"/>
    <w:rsid w:val="00DC4EF2"/>
    <w:rsid w:val="00DC7DED"/>
    <w:rsid w:val="00DD20FE"/>
    <w:rsid w:val="00DD2FD2"/>
    <w:rsid w:val="00DD7438"/>
    <w:rsid w:val="00DF1773"/>
    <w:rsid w:val="00DF2A21"/>
    <w:rsid w:val="00DF545F"/>
    <w:rsid w:val="00DF57F5"/>
    <w:rsid w:val="00DF7C7D"/>
    <w:rsid w:val="00E00615"/>
    <w:rsid w:val="00E0083C"/>
    <w:rsid w:val="00E01EE3"/>
    <w:rsid w:val="00E06D55"/>
    <w:rsid w:val="00E077CE"/>
    <w:rsid w:val="00E07E39"/>
    <w:rsid w:val="00E108E0"/>
    <w:rsid w:val="00E10DEA"/>
    <w:rsid w:val="00E12E64"/>
    <w:rsid w:val="00E200AB"/>
    <w:rsid w:val="00E21780"/>
    <w:rsid w:val="00E21B5E"/>
    <w:rsid w:val="00E232B8"/>
    <w:rsid w:val="00E24C6D"/>
    <w:rsid w:val="00E264A0"/>
    <w:rsid w:val="00E27A6C"/>
    <w:rsid w:val="00E33768"/>
    <w:rsid w:val="00E34523"/>
    <w:rsid w:val="00E360DE"/>
    <w:rsid w:val="00E420F8"/>
    <w:rsid w:val="00E44B5B"/>
    <w:rsid w:val="00E44E2F"/>
    <w:rsid w:val="00E45C28"/>
    <w:rsid w:val="00E46B30"/>
    <w:rsid w:val="00E50008"/>
    <w:rsid w:val="00E510B7"/>
    <w:rsid w:val="00E53C5D"/>
    <w:rsid w:val="00E53F7C"/>
    <w:rsid w:val="00E558B5"/>
    <w:rsid w:val="00E616E1"/>
    <w:rsid w:val="00E72EE7"/>
    <w:rsid w:val="00E7391C"/>
    <w:rsid w:val="00E762C6"/>
    <w:rsid w:val="00E82F88"/>
    <w:rsid w:val="00E84679"/>
    <w:rsid w:val="00E87298"/>
    <w:rsid w:val="00E91FF6"/>
    <w:rsid w:val="00E92B2B"/>
    <w:rsid w:val="00E9416B"/>
    <w:rsid w:val="00E96897"/>
    <w:rsid w:val="00EA3ACC"/>
    <w:rsid w:val="00EA5456"/>
    <w:rsid w:val="00EB5328"/>
    <w:rsid w:val="00EC1FD1"/>
    <w:rsid w:val="00EC3D91"/>
    <w:rsid w:val="00EC5FE8"/>
    <w:rsid w:val="00EC7D43"/>
    <w:rsid w:val="00ED0E6C"/>
    <w:rsid w:val="00ED290A"/>
    <w:rsid w:val="00ED4E31"/>
    <w:rsid w:val="00ED6ED8"/>
    <w:rsid w:val="00ED7EE0"/>
    <w:rsid w:val="00EE4624"/>
    <w:rsid w:val="00EF0E7B"/>
    <w:rsid w:val="00EF245E"/>
    <w:rsid w:val="00EF47AB"/>
    <w:rsid w:val="00F0091A"/>
    <w:rsid w:val="00F03B97"/>
    <w:rsid w:val="00F06EC9"/>
    <w:rsid w:val="00F10EF1"/>
    <w:rsid w:val="00F14D1F"/>
    <w:rsid w:val="00F209C5"/>
    <w:rsid w:val="00F217D8"/>
    <w:rsid w:val="00F23351"/>
    <w:rsid w:val="00F268CC"/>
    <w:rsid w:val="00F32513"/>
    <w:rsid w:val="00F35279"/>
    <w:rsid w:val="00F364A9"/>
    <w:rsid w:val="00F37084"/>
    <w:rsid w:val="00F37F37"/>
    <w:rsid w:val="00F41D90"/>
    <w:rsid w:val="00F42A0C"/>
    <w:rsid w:val="00F43441"/>
    <w:rsid w:val="00F45712"/>
    <w:rsid w:val="00F45A96"/>
    <w:rsid w:val="00F45FFD"/>
    <w:rsid w:val="00F54EDC"/>
    <w:rsid w:val="00F56C0F"/>
    <w:rsid w:val="00F62863"/>
    <w:rsid w:val="00F67F8E"/>
    <w:rsid w:val="00F803BD"/>
    <w:rsid w:val="00F84672"/>
    <w:rsid w:val="00F85A0C"/>
    <w:rsid w:val="00F904E0"/>
    <w:rsid w:val="00F90C50"/>
    <w:rsid w:val="00F940FC"/>
    <w:rsid w:val="00FA02AE"/>
    <w:rsid w:val="00FA10EC"/>
    <w:rsid w:val="00FA7AF1"/>
    <w:rsid w:val="00FB1226"/>
    <w:rsid w:val="00FB29D8"/>
    <w:rsid w:val="00FB58FB"/>
    <w:rsid w:val="00FB5CF4"/>
    <w:rsid w:val="00FB6DDC"/>
    <w:rsid w:val="00FB732B"/>
    <w:rsid w:val="00FC2A48"/>
    <w:rsid w:val="00FC643C"/>
    <w:rsid w:val="00FC7B0C"/>
    <w:rsid w:val="00FCEE1E"/>
    <w:rsid w:val="00FE283F"/>
    <w:rsid w:val="00FE65DD"/>
    <w:rsid w:val="00FE7DB7"/>
    <w:rsid w:val="00FF5FED"/>
    <w:rsid w:val="00FF7146"/>
    <w:rsid w:val="00FF73EB"/>
    <w:rsid w:val="00FF7B4D"/>
    <w:rsid w:val="018AB78A"/>
    <w:rsid w:val="019BAAA5"/>
    <w:rsid w:val="019FA114"/>
    <w:rsid w:val="01A852D9"/>
    <w:rsid w:val="01BCDFD5"/>
    <w:rsid w:val="01DC6C23"/>
    <w:rsid w:val="01E6B1D3"/>
    <w:rsid w:val="01FAE08B"/>
    <w:rsid w:val="02A85AAD"/>
    <w:rsid w:val="02EA27B9"/>
    <w:rsid w:val="03170962"/>
    <w:rsid w:val="0336EFC4"/>
    <w:rsid w:val="03A26B0A"/>
    <w:rsid w:val="03AA5293"/>
    <w:rsid w:val="03BDCC8F"/>
    <w:rsid w:val="03FD4F5B"/>
    <w:rsid w:val="044AA407"/>
    <w:rsid w:val="05340237"/>
    <w:rsid w:val="0555D8D1"/>
    <w:rsid w:val="056930C4"/>
    <w:rsid w:val="059FC174"/>
    <w:rsid w:val="05FB8363"/>
    <w:rsid w:val="06092A8E"/>
    <w:rsid w:val="06CB26A1"/>
    <w:rsid w:val="07160C81"/>
    <w:rsid w:val="0734C2D8"/>
    <w:rsid w:val="0764DC90"/>
    <w:rsid w:val="07FF660A"/>
    <w:rsid w:val="082E3F71"/>
    <w:rsid w:val="0883CD04"/>
    <w:rsid w:val="08FD4189"/>
    <w:rsid w:val="090016CB"/>
    <w:rsid w:val="094D9AB1"/>
    <w:rsid w:val="0A00BC0B"/>
    <w:rsid w:val="0BFEBFAE"/>
    <w:rsid w:val="0C28A7ED"/>
    <w:rsid w:val="0CC388B7"/>
    <w:rsid w:val="0CD4B00E"/>
    <w:rsid w:val="0CF56168"/>
    <w:rsid w:val="0D122574"/>
    <w:rsid w:val="0D5044CB"/>
    <w:rsid w:val="0D8F5098"/>
    <w:rsid w:val="0EB4E09D"/>
    <w:rsid w:val="0F0BC84E"/>
    <w:rsid w:val="0F45A27E"/>
    <w:rsid w:val="0F5AC435"/>
    <w:rsid w:val="0FBC3A7A"/>
    <w:rsid w:val="0FEF8C7A"/>
    <w:rsid w:val="10A01F3D"/>
    <w:rsid w:val="1130D42A"/>
    <w:rsid w:val="116867DE"/>
    <w:rsid w:val="1188F0BE"/>
    <w:rsid w:val="11AC1ABA"/>
    <w:rsid w:val="11FE0CDB"/>
    <w:rsid w:val="1240B073"/>
    <w:rsid w:val="126A866C"/>
    <w:rsid w:val="1278188A"/>
    <w:rsid w:val="12CEA9CE"/>
    <w:rsid w:val="12DE2B1A"/>
    <w:rsid w:val="1321A9BF"/>
    <w:rsid w:val="13267911"/>
    <w:rsid w:val="136B9F34"/>
    <w:rsid w:val="138579D7"/>
    <w:rsid w:val="13D09450"/>
    <w:rsid w:val="13D9BA2B"/>
    <w:rsid w:val="1448DDDA"/>
    <w:rsid w:val="15A0A60E"/>
    <w:rsid w:val="16B072B9"/>
    <w:rsid w:val="16E4FF00"/>
    <w:rsid w:val="17518E45"/>
    <w:rsid w:val="17D3C83B"/>
    <w:rsid w:val="18F674D9"/>
    <w:rsid w:val="1940FE80"/>
    <w:rsid w:val="19EB6D98"/>
    <w:rsid w:val="1A5962BD"/>
    <w:rsid w:val="1B7B6D56"/>
    <w:rsid w:val="1BA34678"/>
    <w:rsid w:val="1BDE2F96"/>
    <w:rsid w:val="1C65E491"/>
    <w:rsid w:val="1CB1F4E2"/>
    <w:rsid w:val="1CFF5D1D"/>
    <w:rsid w:val="1D6930B8"/>
    <w:rsid w:val="1DC8019F"/>
    <w:rsid w:val="1DD07D2D"/>
    <w:rsid w:val="1E04EB4A"/>
    <w:rsid w:val="1E37DD34"/>
    <w:rsid w:val="1E5F676D"/>
    <w:rsid w:val="1EA17087"/>
    <w:rsid w:val="1FAEB902"/>
    <w:rsid w:val="20031D24"/>
    <w:rsid w:val="204B97B9"/>
    <w:rsid w:val="2050339D"/>
    <w:rsid w:val="2054A940"/>
    <w:rsid w:val="20A63A02"/>
    <w:rsid w:val="20E4DB94"/>
    <w:rsid w:val="2178FCBB"/>
    <w:rsid w:val="21C8457B"/>
    <w:rsid w:val="222A48BF"/>
    <w:rsid w:val="22EC7774"/>
    <w:rsid w:val="230CD076"/>
    <w:rsid w:val="23F91176"/>
    <w:rsid w:val="24FB0A2F"/>
    <w:rsid w:val="25025E2F"/>
    <w:rsid w:val="25313687"/>
    <w:rsid w:val="25547E5B"/>
    <w:rsid w:val="257A1380"/>
    <w:rsid w:val="26C628B5"/>
    <w:rsid w:val="26C67FC3"/>
    <w:rsid w:val="26E5F927"/>
    <w:rsid w:val="2727DC26"/>
    <w:rsid w:val="27337EEB"/>
    <w:rsid w:val="27C462D0"/>
    <w:rsid w:val="28769360"/>
    <w:rsid w:val="288ACA33"/>
    <w:rsid w:val="28F74DD7"/>
    <w:rsid w:val="2960B6AC"/>
    <w:rsid w:val="2A2C9127"/>
    <w:rsid w:val="2AFFD68E"/>
    <w:rsid w:val="2B01EE65"/>
    <w:rsid w:val="2B135FC5"/>
    <w:rsid w:val="2D16958F"/>
    <w:rsid w:val="2DB512BF"/>
    <w:rsid w:val="2E28C45C"/>
    <w:rsid w:val="2ECB583B"/>
    <w:rsid w:val="2ECB857D"/>
    <w:rsid w:val="2ED56F2D"/>
    <w:rsid w:val="2EECCAEE"/>
    <w:rsid w:val="2F54A32A"/>
    <w:rsid w:val="3015078D"/>
    <w:rsid w:val="30297574"/>
    <w:rsid w:val="3073DB87"/>
    <w:rsid w:val="3104FD5A"/>
    <w:rsid w:val="3115D222"/>
    <w:rsid w:val="3146E07A"/>
    <w:rsid w:val="31F70AEA"/>
    <w:rsid w:val="32529D31"/>
    <w:rsid w:val="329A7F0A"/>
    <w:rsid w:val="32F2262E"/>
    <w:rsid w:val="3475E5A3"/>
    <w:rsid w:val="36A635A9"/>
    <w:rsid w:val="371EF483"/>
    <w:rsid w:val="3770809F"/>
    <w:rsid w:val="37C31F1F"/>
    <w:rsid w:val="37E902A3"/>
    <w:rsid w:val="3813E249"/>
    <w:rsid w:val="38A463BE"/>
    <w:rsid w:val="39383418"/>
    <w:rsid w:val="39C0D6E9"/>
    <w:rsid w:val="39D83250"/>
    <w:rsid w:val="3A3D0F9F"/>
    <w:rsid w:val="3A67E8DF"/>
    <w:rsid w:val="3A8496A4"/>
    <w:rsid w:val="3B62C5C1"/>
    <w:rsid w:val="3B6694BA"/>
    <w:rsid w:val="3BC292CB"/>
    <w:rsid w:val="3C302A05"/>
    <w:rsid w:val="3CA42F0E"/>
    <w:rsid w:val="3CAFC306"/>
    <w:rsid w:val="3CC33334"/>
    <w:rsid w:val="3D3B19CA"/>
    <w:rsid w:val="3DFF39CC"/>
    <w:rsid w:val="3E1BD26F"/>
    <w:rsid w:val="3E52712C"/>
    <w:rsid w:val="3F0776AC"/>
    <w:rsid w:val="3F2D8F7A"/>
    <w:rsid w:val="3F5B29B2"/>
    <w:rsid w:val="3FD4013E"/>
    <w:rsid w:val="40216362"/>
    <w:rsid w:val="40A2A30D"/>
    <w:rsid w:val="410A7B0D"/>
    <w:rsid w:val="4147F7B7"/>
    <w:rsid w:val="41505202"/>
    <w:rsid w:val="422399EF"/>
    <w:rsid w:val="42626925"/>
    <w:rsid w:val="42753F40"/>
    <w:rsid w:val="43502276"/>
    <w:rsid w:val="43676CE2"/>
    <w:rsid w:val="436CDBC5"/>
    <w:rsid w:val="4382D269"/>
    <w:rsid w:val="4495E1A5"/>
    <w:rsid w:val="458313F6"/>
    <w:rsid w:val="45ADFE50"/>
    <w:rsid w:val="46F715EF"/>
    <w:rsid w:val="46F98B6D"/>
    <w:rsid w:val="47DF3ACD"/>
    <w:rsid w:val="48BAA767"/>
    <w:rsid w:val="48CFCDAD"/>
    <w:rsid w:val="494F2CB1"/>
    <w:rsid w:val="49825DCD"/>
    <w:rsid w:val="49BF115D"/>
    <w:rsid w:val="49E3108C"/>
    <w:rsid w:val="49FAEA2B"/>
    <w:rsid w:val="4AE4D36D"/>
    <w:rsid w:val="4BF1A44D"/>
    <w:rsid w:val="4C1D617C"/>
    <w:rsid w:val="4C7E8453"/>
    <w:rsid w:val="4CCC8610"/>
    <w:rsid w:val="4EA2C42C"/>
    <w:rsid w:val="4EDB31E8"/>
    <w:rsid w:val="4F342625"/>
    <w:rsid w:val="4F7CD61D"/>
    <w:rsid w:val="4FED02CF"/>
    <w:rsid w:val="50068E5F"/>
    <w:rsid w:val="50B518D7"/>
    <w:rsid w:val="510D0DAE"/>
    <w:rsid w:val="51A98BE0"/>
    <w:rsid w:val="5247C010"/>
    <w:rsid w:val="525608C2"/>
    <w:rsid w:val="5257B0B2"/>
    <w:rsid w:val="526FD684"/>
    <w:rsid w:val="52768FE9"/>
    <w:rsid w:val="5383F683"/>
    <w:rsid w:val="5395DEE2"/>
    <w:rsid w:val="539D76D4"/>
    <w:rsid w:val="53EF38B8"/>
    <w:rsid w:val="540B5EA0"/>
    <w:rsid w:val="545769FB"/>
    <w:rsid w:val="54AF83C1"/>
    <w:rsid w:val="54C1D86C"/>
    <w:rsid w:val="55029363"/>
    <w:rsid w:val="562489D4"/>
    <w:rsid w:val="56366AB7"/>
    <w:rsid w:val="5714319F"/>
    <w:rsid w:val="571FD6EB"/>
    <w:rsid w:val="5720E8C6"/>
    <w:rsid w:val="580C576C"/>
    <w:rsid w:val="588E10F2"/>
    <w:rsid w:val="5897ACC6"/>
    <w:rsid w:val="5977BAA0"/>
    <w:rsid w:val="5985053C"/>
    <w:rsid w:val="5A056B19"/>
    <w:rsid w:val="5A0CFB74"/>
    <w:rsid w:val="5A539A87"/>
    <w:rsid w:val="5AC9B5F0"/>
    <w:rsid w:val="5ACB70BE"/>
    <w:rsid w:val="5AFD3CBC"/>
    <w:rsid w:val="5B8FED87"/>
    <w:rsid w:val="5BC8E386"/>
    <w:rsid w:val="5CAAC876"/>
    <w:rsid w:val="5E02CDE9"/>
    <w:rsid w:val="5E457135"/>
    <w:rsid w:val="5E8ECA2E"/>
    <w:rsid w:val="5EFB49EA"/>
    <w:rsid w:val="5F29AA84"/>
    <w:rsid w:val="5F53EA1F"/>
    <w:rsid w:val="5FA77B82"/>
    <w:rsid w:val="60738EB3"/>
    <w:rsid w:val="61B7CCD3"/>
    <w:rsid w:val="637FED26"/>
    <w:rsid w:val="63A2C3F6"/>
    <w:rsid w:val="63F22E53"/>
    <w:rsid w:val="642F3182"/>
    <w:rsid w:val="644CB4B4"/>
    <w:rsid w:val="64A4D937"/>
    <w:rsid w:val="64BFAE65"/>
    <w:rsid w:val="651F60EA"/>
    <w:rsid w:val="657E9159"/>
    <w:rsid w:val="65B8D3FC"/>
    <w:rsid w:val="663E4279"/>
    <w:rsid w:val="66D6FDB9"/>
    <w:rsid w:val="67CBF001"/>
    <w:rsid w:val="681EF056"/>
    <w:rsid w:val="6833848C"/>
    <w:rsid w:val="6874D872"/>
    <w:rsid w:val="697DE575"/>
    <w:rsid w:val="6A542388"/>
    <w:rsid w:val="6A58D7FD"/>
    <w:rsid w:val="6A824FE9"/>
    <w:rsid w:val="6AF816BE"/>
    <w:rsid w:val="6B0E9259"/>
    <w:rsid w:val="6B21B0DA"/>
    <w:rsid w:val="6B3413CD"/>
    <w:rsid w:val="6B4C95D8"/>
    <w:rsid w:val="6B77E6CC"/>
    <w:rsid w:val="6D16607D"/>
    <w:rsid w:val="6DC233E8"/>
    <w:rsid w:val="6DF4A6E4"/>
    <w:rsid w:val="6EAEA9B3"/>
    <w:rsid w:val="6EEA7B38"/>
    <w:rsid w:val="6F16B2B7"/>
    <w:rsid w:val="6F25ACEC"/>
    <w:rsid w:val="6F262872"/>
    <w:rsid w:val="6FC01412"/>
    <w:rsid w:val="707B13B4"/>
    <w:rsid w:val="70C1AFBA"/>
    <w:rsid w:val="71166DFC"/>
    <w:rsid w:val="7233EDE8"/>
    <w:rsid w:val="72AC9918"/>
    <w:rsid w:val="72C22D6F"/>
    <w:rsid w:val="72C2C4F6"/>
    <w:rsid w:val="72D63B95"/>
    <w:rsid w:val="72F51DB0"/>
    <w:rsid w:val="731519FC"/>
    <w:rsid w:val="7357190B"/>
    <w:rsid w:val="74AF8167"/>
    <w:rsid w:val="74BCC184"/>
    <w:rsid w:val="75A8757D"/>
    <w:rsid w:val="764DD4E3"/>
    <w:rsid w:val="76507736"/>
    <w:rsid w:val="76B69422"/>
    <w:rsid w:val="76CC1BC1"/>
    <w:rsid w:val="77AAE013"/>
    <w:rsid w:val="77BEA5AA"/>
    <w:rsid w:val="78A6B872"/>
    <w:rsid w:val="78BF9115"/>
    <w:rsid w:val="79AFD4CB"/>
    <w:rsid w:val="79C7704E"/>
    <w:rsid w:val="7A4F132E"/>
    <w:rsid w:val="7AFF13C2"/>
    <w:rsid w:val="7B4DAD8C"/>
    <w:rsid w:val="7B4FF992"/>
    <w:rsid w:val="7B64316E"/>
    <w:rsid w:val="7B88CF13"/>
    <w:rsid w:val="7BFBDCBB"/>
    <w:rsid w:val="7CC4F739"/>
    <w:rsid w:val="7CE1A5DA"/>
    <w:rsid w:val="7CE7F373"/>
    <w:rsid w:val="7CF73429"/>
    <w:rsid w:val="7D0A3D53"/>
    <w:rsid w:val="7D13C371"/>
    <w:rsid w:val="7D61C2B1"/>
    <w:rsid w:val="7E53D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AC69"/>
  <w15:docId w15:val="{58AA9EAC-7D5E-4A0F-A290-BD9BEEB0E5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2222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120"/>
      <w:outlineLvl w:val="0"/>
    </w:pPr>
    <w:rPr>
      <w:b/>
      <w:bCs/>
      <w:color w:val="FFFFFF"/>
      <w:sz w:val="30"/>
      <w:szCs w:val="30"/>
    </w:rPr>
  </w:style>
  <w:style w:type="paragraph" w:styleId="Heading2">
    <w:name w:val="heading 2"/>
    <w:link w:val="Heading2Char"/>
    <w:uiPriority w:val="9"/>
    <w:unhideWhenUsed/>
    <w:qFormat/>
    <w:pPr>
      <w:spacing w:before="280" w:after="80"/>
      <w:outlineLvl w:val="1"/>
    </w:pPr>
    <w:rPr>
      <w:b/>
      <w:bCs/>
      <w:color w:val="1A3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70FC"/>
    <w:pPr>
      <w:tabs>
        <w:tab w:val="center" w:pos="4680"/>
        <w:tab w:val="right" w:pos="9360"/>
      </w:tabs>
    </w:pPr>
  </w:style>
  <w:style w:type="character" w:styleId="HeaderChar" w:customStyle="1">
    <w:name w:val="Header Char"/>
    <w:basedOn w:val="DefaultParagraphFont"/>
    <w:link w:val="Header"/>
    <w:uiPriority w:val="99"/>
    <w:rsid w:val="00BB70FC"/>
  </w:style>
  <w:style w:type="paragraph" w:styleId="Footer">
    <w:name w:val="footer"/>
    <w:basedOn w:val="Normal"/>
    <w:link w:val="FooterChar"/>
    <w:uiPriority w:val="99"/>
    <w:unhideWhenUsed/>
    <w:rsid w:val="00BB70FC"/>
    <w:pPr>
      <w:tabs>
        <w:tab w:val="center" w:pos="4680"/>
        <w:tab w:val="right" w:pos="9360"/>
      </w:tabs>
    </w:pPr>
  </w:style>
  <w:style w:type="character" w:styleId="FooterChar" w:customStyle="1">
    <w:name w:val="Footer Char"/>
    <w:basedOn w:val="DefaultParagraphFont"/>
    <w:link w:val="Footer"/>
    <w:uiPriority w:val="99"/>
    <w:rsid w:val="00BB70FC"/>
  </w:style>
  <w:style w:type="character" w:styleId="UnresolvedMention">
    <w:name w:val="Unresolved Mention"/>
    <w:basedOn w:val="DefaultParagraphFont"/>
    <w:uiPriority w:val="99"/>
    <w:semiHidden/>
    <w:unhideWhenUsed/>
    <w:rsid w:val="002875A0"/>
    <w:rPr>
      <w:color w:val="605E5C"/>
      <w:shd w:val="clear" w:color="auto" w:fill="E1DFDD"/>
    </w:rPr>
  </w:style>
  <w:style w:type="paragraph" w:styleId="NoSpacing">
    <w:name w:val="No Spacing"/>
    <w:uiPriority w:val="1"/>
    <w:qFormat/>
    <w:rsid w:val="004F4879"/>
  </w:style>
  <w:style w:type="character" w:styleId="CommentReference">
    <w:name w:val="Comment Reference"/>
    <w:basedOn w:val="DefaultParagraphFont"/>
    <w:uiPriority w:val="99"/>
    <w:semiHidden/>
    <w:unhideWhenUsed/>
    <w:rsid w:val="00745AB4"/>
    <w:rPr>
      <w:sz w:val="16"/>
      <w:szCs w:val="16"/>
    </w:rPr>
  </w:style>
  <w:style w:type="paragraph" w:styleId="CommentText">
    <w:name w:val="Comment Text"/>
    <w:basedOn w:val="Normal"/>
    <w:link w:val="CommentTextChar"/>
    <w:uiPriority w:val="99"/>
    <w:unhideWhenUsed/>
    <w:rsid w:val="00745AB4"/>
  </w:style>
  <w:style w:type="character" w:styleId="CommentTextChar" w:customStyle="1">
    <w:name w:val="Comment Text Char"/>
    <w:basedOn w:val="DefaultParagraphFont"/>
    <w:link w:val="CommentText"/>
    <w:uiPriority w:val="99"/>
    <w:rsid w:val="00745AB4"/>
  </w:style>
  <w:style w:type="paragraph" w:styleId="CommentSubject">
    <w:name w:val="Comment Subject"/>
    <w:basedOn w:val="CommentText"/>
    <w:next w:val="CommentText"/>
    <w:link w:val="CommentSubjectChar"/>
    <w:uiPriority w:val="99"/>
    <w:semiHidden/>
    <w:unhideWhenUsed/>
    <w:rsid w:val="00745AB4"/>
    <w:rPr>
      <w:b/>
      <w:bCs/>
    </w:rPr>
  </w:style>
  <w:style w:type="character" w:styleId="CommentSubjectChar" w:customStyle="1">
    <w:name w:val="Comment Subject Char"/>
    <w:basedOn w:val="CommentTextChar"/>
    <w:link w:val="CommentSubject"/>
    <w:uiPriority w:val="99"/>
    <w:semiHidden/>
    <w:rsid w:val="00745AB4"/>
    <w:rPr>
      <w:b/>
      <w:bCs/>
    </w:rPr>
  </w:style>
  <w:style w:type="character" w:styleId="FollowedHyperlink">
    <w:name w:val="FollowedHyperlink"/>
    <w:basedOn w:val="DefaultParagraphFont"/>
    <w:uiPriority w:val="99"/>
    <w:semiHidden/>
    <w:unhideWhenUsed/>
    <w:rsid w:val="006D4743"/>
    <w:rPr>
      <w:color w:val="96607D" w:themeColor="followedHyperlink"/>
      <w:u w:val="single"/>
    </w:rPr>
  </w:style>
  <w:style w:type="paragraph" w:styleId="Revision">
    <w:name w:val="Revision"/>
    <w:hidden/>
    <w:uiPriority w:val="99"/>
    <w:semiHidden/>
    <w:rsid w:val="008065F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5C404B"/>
    <w:rPr>
      <w:b/>
      <w:bCs/>
      <w:color w:val="1A3A4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cms.gov/files/document/factsheet-medicare-negotiation-selected-drug-list-ipay-2028.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aregivingintheus.org/app/uploads/2026/02/Final-2025-CGUS-Report-1.pdf" TargetMode="External"/><Relationship Id="rId34" Type="http://schemas.openxmlformats.org/officeDocument/2006/relationships/customXml" Target="../customXml/item2.xml"/><Relationship Id="rId7" Type="http://schemas.openxmlformats.org/officeDocument/2006/relationships/hyperlink" Target="https://www.caregiving.org/" TargetMode="External"/><Relationship Id="rId12" Type="http://schemas.openxmlformats.org/officeDocument/2006/relationships/hyperlink" Target="https://www.caregiving.org/cancer-caregiving-collaborative" TargetMode="External"/><Relationship Id="rId17" Type="http://schemas.openxmlformats.org/officeDocument/2006/relationships/hyperlink" Target="https://www.cms.gov/priorities/medicare-prescription-drug-affordability/overview/medicare-drug-price-negotiation-program/public-engagement-events" TargetMode="External"/><Relationship Id="rId25" Type="http://schemas.openxmlformats.org/officeDocument/2006/relationships/hyperlink" Target="mailto:Kim@caregiving.org" TargetMode="External"/><Relationship Id="rId33" Type="http://schemas.openxmlformats.org/officeDocument/2006/relationships/customXml" Target="../customXml/item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www.caregivingintheus.or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givingintheus.org" TargetMode="External"/><Relationship Id="rId24" Type="http://schemas.openxmlformats.org/officeDocument/2006/relationships/hyperlink" Target="https://nationalhealthcouncil.org/wp-content/uploads/2025/12/NHC_IPAY-2028-Toolkit-4.pdf" TargetMode="External"/><Relationship Id="rId32"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caregiving.org/wp-content/uploads/2025/10/IPAY-2028_NAC-Comments-6.26.25.pdf" TargetMode="External"/><Relationship Id="rId28" Type="http://schemas.openxmlformats.org/officeDocument/2006/relationships/header" Target="header2.xml"/><Relationship Id="rId10" Type="http://schemas.openxmlformats.org/officeDocument/2006/relationships/hyperlink" Target="https://www.caregivingintheus.org/" TargetMode="External"/><Relationship Id="rId19" Type="http://schemas.openxmlformats.org/officeDocument/2006/relationships/hyperlink" Target="https://www.cms.gov/priorities/medicare-prescription-drug-affordability/overview/medicare-drug-price-negotiation-program/public-engagement-events"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ms.gov/files/document/factsheet-medicare-negotiation-selected-drug-list-ipay-2028.pdf" TargetMode="External"/><Relationship Id="rId14" Type="http://schemas.microsoft.com/office/2011/relationships/commentsExtended" Target="commentsExtended.xml"/><Relationship Id="rId22" Type="http://schemas.openxmlformats.org/officeDocument/2006/relationships/hyperlink" Target="https://www.caregivingintheus.org/app/uploads/2025/10/caregiving-in-the-us-2025-caring-across-states.doi_.10.26419-2fppi.00383.001-1.pdf" TargetMode="External"/><Relationship Id="rId27" Type="http://schemas.openxmlformats.org/officeDocument/2006/relationships/footer" Target="footer1.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hyperlink" Target="https://www.cms.gov/priorities/medicare-prescription-drug-affordability/overview/medicare-drug-price-negotiation-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CC94F031A514A9EB09343C267B4B4" ma:contentTypeVersion="18" ma:contentTypeDescription="Create a new document." ma:contentTypeScope="" ma:versionID="081fea6ad49376efa0235f43328683b3">
  <xsd:schema xmlns:xsd="http://www.w3.org/2001/XMLSchema" xmlns:xs="http://www.w3.org/2001/XMLSchema" xmlns:p="http://schemas.microsoft.com/office/2006/metadata/properties" xmlns:ns2="9e1a2d4b-a158-4c44-b045-7657285ea929" xmlns:ns3="4d43c8a0-4547-40fa-9719-78b78e5a09fb" targetNamespace="http://schemas.microsoft.com/office/2006/metadata/properties" ma:root="true" ma:fieldsID="9a69dab0a430db0059a6e58461a7d319" ns2:_="" ns3:_="">
    <xsd:import namespace="9e1a2d4b-a158-4c44-b045-7657285ea929"/>
    <xsd:import namespace="4d43c8a0-4547-40fa-9719-78b78e5a09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2d4b-a158-4c44-b045-7657285ea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7546a1-de48-4662-bcc2-17dca4fc711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3c8a0-4547-40fa-9719-78b78e5a09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e015cd-3aed-4c3e-9721-878d51ee69e4}" ma:internalName="TaxCatchAll" ma:showField="CatchAllData" ma:web="4d43c8a0-4547-40fa-9719-78b78e5a0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1a2d4b-a158-4c44-b045-7657285ea929">
      <Terms xmlns="http://schemas.microsoft.com/office/infopath/2007/PartnerControls"/>
    </lcf76f155ced4ddcb4097134ff3c332f>
    <TaxCatchAll xmlns="4d43c8a0-4547-40fa-9719-78b78e5a09fb" xsi:nil="true"/>
  </documentManagement>
</p:properties>
</file>

<file path=customXml/itemProps1.xml><?xml version="1.0" encoding="utf-8"?>
<ds:datastoreItem xmlns:ds="http://schemas.openxmlformats.org/officeDocument/2006/customXml" ds:itemID="{0FDC5157-A26A-4E3C-91A6-DD7B435515B8}"/>
</file>

<file path=customXml/itemProps2.xml><?xml version="1.0" encoding="utf-8"?>
<ds:datastoreItem xmlns:ds="http://schemas.openxmlformats.org/officeDocument/2006/customXml" ds:itemID="{0843BB8E-BFC2-4C03-BD52-BCBE51B1F980}"/>
</file>

<file path=customXml/itemProps3.xml><?xml version="1.0" encoding="utf-8"?>
<ds:datastoreItem xmlns:ds="http://schemas.openxmlformats.org/officeDocument/2006/customXml" ds:itemID="{96BC86BE-6742-4BFD-953D-C72DD53DEC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lastModifiedBy>Kim Cantor</lastModifiedBy>
  <revision>5</revision>
  <lastPrinted>2026-03-13T20:37:00.0000000Z</lastPrinted>
  <dcterms:created xsi:type="dcterms:W3CDTF">2026-03-13T20:42:00.0000000Z</dcterms:created>
  <dcterms:modified xsi:type="dcterms:W3CDTF">2026-03-31T15:31:20.5503795Z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0x01010044ECC94F031A514A9EB09343C267B4B4</vt:lpwstr>
  </property>
  <property fmtid="{D5CDD505-2E9C-101B-9397-08002B2CF9AE}" pid="3" name="MediaServiceImageTags">
    <vt:lpwstr/>
  </property>
</Properties>
</file>